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BD634" w14:textId="77777777" w:rsidR="00690660" w:rsidRPr="00E84DE8" w:rsidRDefault="00690660" w:rsidP="00690660">
      <w:pPr>
        <w:tabs>
          <w:tab w:val="left" w:pos="6237"/>
        </w:tabs>
        <w:ind w:left="5387" w:firstLine="0"/>
      </w:pPr>
      <w:r>
        <w:t>ЗАТВЕРДЖЕНО</w:t>
      </w:r>
    </w:p>
    <w:p w14:paraId="621542BC" w14:textId="383BDC32" w:rsidR="00690660" w:rsidRPr="00E84DE8" w:rsidRDefault="00690660" w:rsidP="00690660">
      <w:pPr>
        <w:pStyle w:val="2"/>
        <w:tabs>
          <w:tab w:val="left" w:pos="6237"/>
        </w:tabs>
        <w:ind w:left="5387" w:firstLine="0"/>
        <w:rPr>
          <w:szCs w:val="28"/>
        </w:rPr>
      </w:pPr>
      <w:r>
        <w:rPr>
          <w:szCs w:val="28"/>
        </w:rPr>
        <w:t>Н</w:t>
      </w:r>
      <w:r w:rsidRPr="00E84DE8">
        <w:rPr>
          <w:szCs w:val="28"/>
        </w:rPr>
        <w:t xml:space="preserve">аказ </w:t>
      </w:r>
      <w:r w:rsidR="00953FA0">
        <w:rPr>
          <w:szCs w:val="28"/>
        </w:rPr>
        <w:t xml:space="preserve">територіального управління </w:t>
      </w:r>
      <w:r w:rsidRPr="00E84DE8">
        <w:rPr>
          <w:szCs w:val="28"/>
        </w:rPr>
        <w:t>Служби судової охорони</w:t>
      </w:r>
      <w:r w:rsidR="00953FA0">
        <w:rPr>
          <w:szCs w:val="28"/>
        </w:rPr>
        <w:t xml:space="preserve">                                  у   Луганській   області</w:t>
      </w:r>
    </w:p>
    <w:p w14:paraId="64AE08D3" w14:textId="79C61767" w:rsidR="00690660" w:rsidRPr="00E84DE8" w:rsidRDefault="00690660" w:rsidP="00690660">
      <w:pPr>
        <w:pStyle w:val="2"/>
        <w:tabs>
          <w:tab w:val="left" w:pos="6237"/>
        </w:tabs>
        <w:ind w:left="5387" w:firstLine="0"/>
        <w:rPr>
          <w:spacing w:val="-4"/>
          <w:szCs w:val="28"/>
        </w:rPr>
      </w:pPr>
      <w:r w:rsidRPr="00E84DE8">
        <w:rPr>
          <w:spacing w:val="-4"/>
          <w:szCs w:val="28"/>
        </w:rPr>
        <w:t xml:space="preserve">від </w:t>
      </w:r>
      <w:r w:rsidR="00142D18">
        <w:rPr>
          <w:spacing w:val="-4"/>
          <w:szCs w:val="28"/>
        </w:rPr>
        <w:t xml:space="preserve">06.12.2021 </w:t>
      </w:r>
      <w:r w:rsidRPr="00E84DE8">
        <w:rPr>
          <w:spacing w:val="-4"/>
          <w:szCs w:val="28"/>
        </w:rPr>
        <w:t>№</w:t>
      </w:r>
      <w:r w:rsidR="00142D18">
        <w:rPr>
          <w:spacing w:val="-4"/>
          <w:szCs w:val="28"/>
        </w:rPr>
        <w:t xml:space="preserve"> </w:t>
      </w:r>
      <w:bookmarkStart w:id="0" w:name="_GoBack"/>
      <w:bookmarkEnd w:id="0"/>
      <w:r w:rsidR="00142D18">
        <w:rPr>
          <w:spacing w:val="-4"/>
          <w:szCs w:val="28"/>
        </w:rPr>
        <w:t>449</w:t>
      </w:r>
    </w:p>
    <w:p w14:paraId="25C04A94" w14:textId="77777777" w:rsidR="00BB3B34" w:rsidRPr="003F0866" w:rsidRDefault="00BB3B34" w:rsidP="00BB3B34">
      <w:pPr>
        <w:pBdr>
          <w:top w:val="nil"/>
          <w:left w:val="nil"/>
          <w:bottom w:val="nil"/>
          <w:right w:val="nil"/>
          <w:between w:val="nil"/>
        </w:pBdr>
        <w:ind w:left="5670" w:firstLine="0"/>
        <w:jc w:val="center"/>
        <w:rPr>
          <w:b/>
          <w:color w:val="000000"/>
          <w:sz w:val="24"/>
          <w:szCs w:val="24"/>
        </w:rPr>
      </w:pPr>
    </w:p>
    <w:p w14:paraId="7813E7AB" w14:textId="77777777" w:rsidR="00AA5D5B" w:rsidRDefault="00AA5D5B" w:rsidP="00690660">
      <w:pPr>
        <w:tabs>
          <w:tab w:val="left" w:pos="0"/>
          <w:tab w:val="left" w:pos="10206"/>
        </w:tabs>
        <w:ind w:firstLine="0"/>
        <w:rPr>
          <w:b/>
        </w:rPr>
      </w:pPr>
    </w:p>
    <w:p w14:paraId="756AABB1" w14:textId="588E634A" w:rsidR="00BB3B34" w:rsidRDefault="00BB3B34" w:rsidP="00BB3B34">
      <w:pPr>
        <w:tabs>
          <w:tab w:val="left" w:pos="0"/>
          <w:tab w:val="left" w:pos="10206"/>
        </w:tabs>
        <w:ind w:firstLine="0"/>
        <w:jc w:val="center"/>
        <w:rPr>
          <w:b/>
        </w:rPr>
      </w:pPr>
      <w:r w:rsidRPr="00BB3B34">
        <w:rPr>
          <w:b/>
        </w:rPr>
        <w:t>УМОВИ</w:t>
      </w:r>
      <w:r w:rsidRPr="00BB3B34">
        <w:rPr>
          <w:b/>
        </w:rPr>
        <w:br/>
        <w:t xml:space="preserve">проведення конкурсу на зайняття посади державної служби категорії «В» – </w:t>
      </w:r>
      <w:r w:rsidR="00953FA0">
        <w:rPr>
          <w:b/>
        </w:rPr>
        <w:t>провідного</w:t>
      </w:r>
      <w:r w:rsidRPr="00BB3B34">
        <w:rPr>
          <w:b/>
        </w:rPr>
        <w:t xml:space="preserve"> спеціаліста </w:t>
      </w:r>
      <w:r w:rsidR="00953FA0">
        <w:rPr>
          <w:b/>
        </w:rPr>
        <w:t xml:space="preserve">фінансово-економічного відділу територіального управління </w:t>
      </w:r>
      <w:r w:rsidRPr="00BB3B34">
        <w:rPr>
          <w:b/>
        </w:rPr>
        <w:t>Служби судової охорони</w:t>
      </w:r>
      <w:r w:rsidR="00953FA0">
        <w:rPr>
          <w:b/>
        </w:rPr>
        <w:t xml:space="preserve"> у Луганській області</w:t>
      </w:r>
      <w:r w:rsidRPr="00BB3B34">
        <w:rPr>
          <w:b/>
        </w:rPr>
        <w:t xml:space="preserve"> </w:t>
      </w:r>
    </w:p>
    <w:p w14:paraId="7314939C" w14:textId="776FB8F6" w:rsidR="00BB3B34" w:rsidRDefault="00BB3B34" w:rsidP="00BB3B34">
      <w:pPr>
        <w:tabs>
          <w:tab w:val="left" w:pos="0"/>
          <w:tab w:val="left" w:pos="10206"/>
        </w:tabs>
        <w:ind w:firstLine="0"/>
        <w:jc w:val="center"/>
        <w:rPr>
          <w:b/>
        </w:rPr>
      </w:pPr>
    </w:p>
    <w:tbl>
      <w:tblPr>
        <w:tblStyle w:val="a3"/>
        <w:tblW w:w="9776" w:type="dxa"/>
        <w:tblLook w:val="04A0" w:firstRow="1" w:lastRow="0" w:firstColumn="1" w:lastColumn="0" w:noHBand="0" w:noVBand="1"/>
      </w:tblPr>
      <w:tblGrid>
        <w:gridCol w:w="555"/>
        <w:gridCol w:w="14"/>
        <w:gridCol w:w="12"/>
        <w:gridCol w:w="2259"/>
        <w:gridCol w:w="6936"/>
      </w:tblGrid>
      <w:tr w:rsidR="00BB3B34" w14:paraId="484E4891" w14:textId="77777777" w:rsidTr="00721C56">
        <w:tc>
          <w:tcPr>
            <w:tcW w:w="9776" w:type="dxa"/>
            <w:gridSpan w:val="5"/>
          </w:tcPr>
          <w:p w14:paraId="27FA4C4F" w14:textId="3D4E8822" w:rsidR="00BB3B34" w:rsidRPr="00BB3B34" w:rsidRDefault="00BB3B34" w:rsidP="00BB3B34">
            <w:pPr>
              <w:tabs>
                <w:tab w:val="left" w:pos="0"/>
                <w:tab w:val="left" w:pos="10206"/>
              </w:tabs>
              <w:ind w:firstLine="0"/>
              <w:jc w:val="center"/>
              <w:rPr>
                <w:b/>
              </w:rPr>
            </w:pPr>
            <w:r w:rsidRPr="00BB3B34">
              <w:rPr>
                <w:b/>
                <w:color w:val="000000"/>
              </w:rPr>
              <w:t>Загальні умови</w:t>
            </w:r>
          </w:p>
        </w:tc>
      </w:tr>
      <w:tr w:rsidR="00A23BEC" w14:paraId="4A71EF8C" w14:textId="77777777" w:rsidTr="00721C56">
        <w:tc>
          <w:tcPr>
            <w:tcW w:w="2840" w:type="dxa"/>
            <w:gridSpan w:val="4"/>
          </w:tcPr>
          <w:p w14:paraId="7E42C2A8" w14:textId="77652115" w:rsidR="00A23BEC" w:rsidRPr="00BB3B34" w:rsidRDefault="00A23BEC" w:rsidP="00A23BEC">
            <w:pPr>
              <w:tabs>
                <w:tab w:val="left" w:pos="0"/>
                <w:tab w:val="left" w:pos="10206"/>
              </w:tabs>
              <w:ind w:firstLine="0"/>
              <w:jc w:val="center"/>
              <w:rPr>
                <w:b/>
              </w:rPr>
            </w:pPr>
            <w:r w:rsidRPr="00BB3B34">
              <w:rPr>
                <w:color w:val="000000"/>
              </w:rPr>
              <w:t>Посадові обов’язки</w:t>
            </w:r>
          </w:p>
        </w:tc>
        <w:tc>
          <w:tcPr>
            <w:tcW w:w="6936" w:type="dxa"/>
          </w:tcPr>
          <w:p w14:paraId="7190FB9F" w14:textId="77777777" w:rsidR="00845455" w:rsidRDefault="00845455" w:rsidP="00A23BEC">
            <w:pPr>
              <w:pStyle w:val="a9"/>
              <w:ind w:right="185" w:firstLine="424"/>
              <w:jc w:val="both"/>
              <w:rPr>
                <w:rStyle w:val="21"/>
                <w:rFonts w:ascii="Times New Roman" w:eastAsia="Arial Unicode MS" w:hAnsi="Times New Roman" w:cs="Times New Roman"/>
                <w:color w:val="000000"/>
                <w:spacing w:val="1"/>
                <w:lang w:val="uk-UA"/>
              </w:rPr>
            </w:pPr>
            <w:r>
              <w:rPr>
                <w:rStyle w:val="21"/>
                <w:rFonts w:ascii="Times New Roman" w:eastAsia="Arial Unicode MS" w:hAnsi="Times New Roman" w:cs="Times New Roman"/>
                <w:color w:val="000000"/>
                <w:spacing w:val="1"/>
                <w:sz w:val="28"/>
                <w:szCs w:val="28"/>
                <w:lang w:val="uk-UA"/>
              </w:rPr>
              <w:t>П</w:t>
            </w:r>
            <w:r>
              <w:rPr>
                <w:rStyle w:val="21"/>
                <w:rFonts w:ascii="Times New Roman" w:eastAsia="Arial Unicode MS" w:hAnsi="Times New Roman" w:cs="Times New Roman"/>
                <w:color w:val="000000"/>
                <w:spacing w:val="1"/>
                <w:lang w:val="uk-UA"/>
              </w:rPr>
              <w:t>ровідний спеціаліст у межах своєї компетенції:</w:t>
            </w:r>
          </w:p>
          <w:p w14:paraId="7B65BEFB" w14:textId="6608E67F" w:rsidR="00A23BEC" w:rsidRPr="00A23BEC" w:rsidRDefault="00845455"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Pr>
                <w:rStyle w:val="21"/>
                <w:rFonts w:ascii="Times New Roman" w:eastAsia="Arial Unicode MS" w:hAnsi="Times New Roman" w:cs="Times New Roman"/>
                <w:color w:val="000000"/>
                <w:spacing w:val="1"/>
                <w:lang w:val="uk-UA"/>
              </w:rPr>
              <w:t>з</w:t>
            </w:r>
            <w:r w:rsidR="00A23BEC" w:rsidRPr="00A23BEC">
              <w:rPr>
                <w:rStyle w:val="21"/>
                <w:rFonts w:ascii="Times New Roman" w:eastAsia="Arial Unicode MS" w:hAnsi="Times New Roman" w:cs="Times New Roman"/>
                <w:color w:val="000000"/>
                <w:spacing w:val="1"/>
                <w:sz w:val="28"/>
                <w:szCs w:val="28"/>
                <w:lang w:val="uk-UA"/>
              </w:rPr>
              <w:t>абезпечує повне і достовірне відображення в документах достовірної та повної інформації про господарські операції і результати діяльності необхідні для оперативного управління бюджетними призначеннями (асигнуваннями) та фінансовими і матеріальними (нематеріальними) ресурсами.</w:t>
            </w:r>
          </w:p>
          <w:p w14:paraId="095CA304" w14:textId="773F4BE7"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Забезпечує дотримання бюджетного законодавства при взятті бюджетних зобов’язань, своєчасне подання на реєстрацію таких зобов’язань, здійснює платежі відповідно до взятих бюджетних зобов’язань, забезпечу</w:t>
            </w:r>
            <w:r w:rsidR="006C4057">
              <w:rPr>
                <w:rStyle w:val="21"/>
                <w:rFonts w:ascii="Times New Roman" w:eastAsia="Arial Unicode MS" w:hAnsi="Times New Roman" w:cs="Times New Roman"/>
                <w:color w:val="000000"/>
                <w:spacing w:val="1"/>
                <w:sz w:val="28"/>
                <w:szCs w:val="28"/>
                <w:lang w:val="uk-UA"/>
              </w:rPr>
              <w:t>є</w:t>
            </w:r>
            <w:r w:rsidRPr="00A23BEC">
              <w:rPr>
                <w:rStyle w:val="21"/>
                <w:rFonts w:ascii="Times New Roman" w:eastAsia="Arial Unicode MS" w:hAnsi="Times New Roman" w:cs="Times New Roman"/>
                <w:color w:val="000000"/>
                <w:spacing w:val="1"/>
                <w:sz w:val="28"/>
                <w:szCs w:val="28"/>
                <w:lang w:val="uk-UA"/>
              </w:rPr>
              <w:t xml:space="preserve"> достовірне та в повному обсязі відображення операцій у бухгалтерському обліку та звітності.</w:t>
            </w:r>
          </w:p>
          <w:p w14:paraId="41E67F6F" w14:textId="77777777"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Забезпечує здійснення казначейського обслуговування. Готує платіжні доручення згідно взятих бюджетних зобов’язань на оплату товарів, робіт послуг, оплату комунальних платежів, виплату заробітної плати та інших видатків, готує необхідний пакет документів для здійснення казначейського обслуговування установи в цілому.</w:t>
            </w:r>
          </w:p>
          <w:p w14:paraId="42B39AE4" w14:textId="77777777"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 xml:space="preserve">Здійснює бухгалтерський облік службових </w:t>
            </w:r>
            <w:proofErr w:type="spellStart"/>
            <w:r w:rsidRPr="00A23BEC">
              <w:rPr>
                <w:rStyle w:val="21"/>
                <w:rFonts w:ascii="Times New Roman" w:eastAsia="Arial Unicode MS" w:hAnsi="Times New Roman" w:cs="Times New Roman"/>
                <w:color w:val="000000"/>
                <w:spacing w:val="1"/>
                <w:sz w:val="28"/>
                <w:szCs w:val="28"/>
                <w:lang w:val="uk-UA"/>
              </w:rPr>
              <w:t>відряджень</w:t>
            </w:r>
            <w:proofErr w:type="spellEnd"/>
            <w:r w:rsidRPr="00A23BEC">
              <w:rPr>
                <w:rStyle w:val="21"/>
                <w:rFonts w:ascii="Times New Roman" w:eastAsia="Arial Unicode MS" w:hAnsi="Times New Roman" w:cs="Times New Roman"/>
                <w:color w:val="000000"/>
                <w:spacing w:val="1"/>
                <w:sz w:val="28"/>
                <w:szCs w:val="28"/>
                <w:lang w:val="uk-UA"/>
              </w:rPr>
              <w:t>, складає кошторис витрат на відрядження, здійснює контроль за правильністю складання первинної документації по службовим відрядженням, звіту про використання коштів виданих на відрядження.</w:t>
            </w:r>
          </w:p>
          <w:p w14:paraId="7F4A074C" w14:textId="77777777"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Оформлює бухгалтерські документи відповідно до встановленого порядку для передачі до архіву з метою зберігання протягом установленого строку.</w:t>
            </w:r>
          </w:p>
          <w:p w14:paraId="5606F315" w14:textId="1372BDA1"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 xml:space="preserve"> Забезпечу</w:t>
            </w:r>
            <w:r w:rsidR="00363B8A">
              <w:rPr>
                <w:rStyle w:val="21"/>
                <w:rFonts w:ascii="Times New Roman" w:eastAsia="Arial Unicode MS" w:hAnsi="Times New Roman" w:cs="Times New Roman"/>
                <w:color w:val="000000"/>
                <w:spacing w:val="1"/>
                <w:sz w:val="28"/>
                <w:szCs w:val="28"/>
                <w:lang w:val="uk-UA"/>
              </w:rPr>
              <w:t>є</w:t>
            </w:r>
            <w:r w:rsidRPr="00A23BEC">
              <w:rPr>
                <w:rStyle w:val="21"/>
                <w:rFonts w:ascii="Times New Roman" w:eastAsia="Arial Unicode MS" w:hAnsi="Times New Roman" w:cs="Times New Roman"/>
                <w:color w:val="000000"/>
                <w:spacing w:val="1"/>
                <w:sz w:val="28"/>
                <w:szCs w:val="28"/>
                <w:lang w:val="uk-UA"/>
              </w:rPr>
              <w:t xml:space="preserve"> накопичення та узагальнення інформації у потрібному розрізі в меморіальних ордерах №2, 3, 8 та правильне відображення на рахунках бухгалтерського обліку всіх господарських </w:t>
            </w:r>
            <w:r w:rsidRPr="00A23BEC">
              <w:rPr>
                <w:rStyle w:val="21"/>
                <w:rFonts w:ascii="Times New Roman" w:eastAsia="Arial Unicode MS" w:hAnsi="Times New Roman" w:cs="Times New Roman"/>
                <w:color w:val="000000"/>
                <w:spacing w:val="1"/>
                <w:sz w:val="28"/>
                <w:szCs w:val="28"/>
                <w:lang w:val="uk-UA"/>
              </w:rPr>
              <w:lastRenderedPageBreak/>
              <w:t>операцій, які узагальнені в даних меморіальних ордерах.</w:t>
            </w:r>
          </w:p>
          <w:p w14:paraId="63A84BDC" w14:textId="77777777"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Бере участь у підготовці документів щодо внесення змін до кошторису, плану асигнувань, штатного розпису на підставі отриманих пропозицій від структурних підрозділів територіального управління Служби.</w:t>
            </w:r>
          </w:p>
          <w:p w14:paraId="4A7331F4" w14:textId="77777777"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Бере участь у проведені інвентаризацій необоротних активів, товарно-матеріальних цінностей, грошових коштів, документів, розрахунків та інших статей балансу територіального управління Служби.</w:t>
            </w:r>
          </w:p>
          <w:p w14:paraId="40504138" w14:textId="77777777"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Проводить реєстрацію договорів, угод з організаціями та установами та своєчасне внесення та оприлюднення інформації щодо укладених договорів, додаткових угод, актів/накладних на офіційному веб-порталі використання публічних коштів єдиному веб-порталі «</w:t>
            </w:r>
            <w:r w:rsidRPr="00A23BEC">
              <w:rPr>
                <w:rStyle w:val="21"/>
                <w:rFonts w:ascii="Times New Roman" w:eastAsia="Arial Unicode MS" w:hAnsi="Times New Roman" w:cs="Times New Roman"/>
                <w:color w:val="000000"/>
                <w:spacing w:val="1"/>
                <w:sz w:val="28"/>
                <w:szCs w:val="28"/>
                <w:lang w:val="en-US"/>
              </w:rPr>
              <w:t>E</w:t>
            </w:r>
            <w:r w:rsidRPr="00A23BEC">
              <w:rPr>
                <w:rStyle w:val="21"/>
                <w:rFonts w:ascii="Times New Roman" w:eastAsia="Arial Unicode MS" w:hAnsi="Times New Roman" w:cs="Times New Roman"/>
                <w:color w:val="000000"/>
                <w:spacing w:val="1"/>
                <w:sz w:val="28"/>
                <w:szCs w:val="28"/>
                <w:lang w:val="uk-UA"/>
              </w:rPr>
              <w:t>-</w:t>
            </w:r>
            <w:r w:rsidRPr="00A23BEC">
              <w:rPr>
                <w:rStyle w:val="21"/>
                <w:rFonts w:ascii="Times New Roman" w:eastAsia="Arial Unicode MS" w:hAnsi="Times New Roman" w:cs="Times New Roman"/>
                <w:color w:val="000000"/>
                <w:spacing w:val="1"/>
                <w:sz w:val="28"/>
                <w:szCs w:val="28"/>
                <w:lang w:val="en-US"/>
              </w:rPr>
              <w:t>data</w:t>
            </w:r>
            <w:r w:rsidRPr="00A23BEC">
              <w:rPr>
                <w:rStyle w:val="21"/>
                <w:rFonts w:ascii="Times New Roman" w:eastAsia="Arial Unicode MS" w:hAnsi="Times New Roman" w:cs="Times New Roman"/>
                <w:color w:val="000000"/>
                <w:spacing w:val="1"/>
                <w:sz w:val="28"/>
                <w:szCs w:val="28"/>
                <w:lang w:val="uk-UA"/>
              </w:rPr>
              <w:t>» інформацію про стан виконання договорів, що передбачено Законом України «Про відкритість використання публічних коштів».</w:t>
            </w:r>
          </w:p>
          <w:p w14:paraId="61E2EA8B" w14:textId="77777777"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Стежить за збереженням бухгалтерських документів, оформляти їх відповідно до встановленого порядку для передачі до архіву з метою зберігання протягом установленого строку.</w:t>
            </w:r>
          </w:p>
          <w:p w14:paraId="594CB13C" w14:textId="77777777" w:rsidR="00A23BEC" w:rsidRPr="00A23BEC" w:rsidRDefault="00A23BEC" w:rsidP="00A23BEC">
            <w:pPr>
              <w:pStyle w:val="a9"/>
              <w:ind w:right="185" w:firstLine="424"/>
              <w:jc w:val="both"/>
              <w:rPr>
                <w:rStyle w:val="21"/>
                <w:rFonts w:ascii="Times New Roman" w:eastAsia="Arial Unicode MS" w:hAnsi="Times New Roman" w:cs="Times New Roman"/>
                <w:color w:val="000000"/>
                <w:spacing w:val="1"/>
                <w:sz w:val="28"/>
                <w:szCs w:val="28"/>
                <w:lang w:val="uk-UA"/>
              </w:rPr>
            </w:pPr>
            <w:r w:rsidRPr="00A23BEC">
              <w:rPr>
                <w:rStyle w:val="21"/>
                <w:rFonts w:ascii="Times New Roman" w:eastAsia="Arial Unicode MS" w:hAnsi="Times New Roman" w:cs="Times New Roman"/>
                <w:color w:val="000000"/>
                <w:spacing w:val="1"/>
                <w:sz w:val="28"/>
                <w:szCs w:val="28"/>
                <w:lang w:val="uk-UA"/>
              </w:rPr>
              <w:t xml:space="preserve"> Виконує роботи з формування, ведення та зберігання бази даних бухгалтерської інформації, вносить зміни до довідкової та нормативної інформації, що використовується при обробленні даних.</w:t>
            </w:r>
          </w:p>
          <w:p w14:paraId="62329B05" w14:textId="6E38235C" w:rsidR="00A23BEC" w:rsidRPr="00A23BEC" w:rsidRDefault="00A23BEC" w:rsidP="00A23BEC">
            <w:pPr>
              <w:tabs>
                <w:tab w:val="left" w:pos="0"/>
                <w:tab w:val="left" w:pos="10206"/>
              </w:tabs>
              <w:ind w:firstLine="323"/>
              <w:rPr>
                <w:b/>
              </w:rPr>
            </w:pPr>
            <w:r w:rsidRPr="00A23BEC">
              <w:rPr>
                <w:rStyle w:val="21"/>
                <w:rFonts w:ascii="Times New Roman" w:eastAsia="Arial Unicode MS" w:hAnsi="Times New Roman" w:cs="Times New Roman"/>
                <w:color w:val="000000"/>
                <w:spacing w:val="1"/>
                <w:sz w:val="28"/>
                <w:szCs w:val="28"/>
              </w:rPr>
              <w:t>Виконує інші завдання за дорученням начальника відділу.</w:t>
            </w:r>
          </w:p>
        </w:tc>
      </w:tr>
      <w:tr w:rsidR="00A23BEC" w14:paraId="1A0ED98A" w14:textId="77777777" w:rsidTr="00A23BEC">
        <w:trPr>
          <w:trHeight w:val="2299"/>
        </w:trPr>
        <w:tc>
          <w:tcPr>
            <w:tcW w:w="2840" w:type="dxa"/>
            <w:gridSpan w:val="4"/>
          </w:tcPr>
          <w:p w14:paraId="0FFFBACF" w14:textId="787F441E" w:rsidR="00A23BEC" w:rsidRPr="00EE544A" w:rsidRDefault="00A23BEC" w:rsidP="00A23BEC">
            <w:pPr>
              <w:tabs>
                <w:tab w:val="left" w:pos="0"/>
                <w:tab w:val="left" w:pos="10206"/>
              </w:tabs>
              <w:ind w:firstLine="0"/>
              <w:rPr>
                <w:b/>
              </w:rPr>
            </w:pPr>
            <w:r w:rsidRPr="00EE544A">
              <w:rPr>
                <w:color w:val="000000"/>
              </w:rPr>
              <w:lastRenderedPageBreak/>
              <w:t>Умови оплати праці</w:t>
            </w:r>
          </w:p>
        </w:tc>
        <w:tc>
          <w:tcPr>
            <w:tcW w:w="6936" w:type="dxa"/>
          </w:tcPr>
          <w:p w14:paraId="4CF71468" w14:textId="1E4F3A24" w:rsidR="00A23BEC" w:rsidRPr="00EE544A" w:rsidRDefault="00A23BEC" w:rsidP="00A23BEC">
            <w:pPr>
              <w:tabs>
                <w:tab w:val="left" w:pos="612"/>
              </w:tabs>
              <w:ind w:firstLine="0"/>
              <w:rPr>
                <w:color w:val="000000"/>
              </w:rPr>
            </w:pPr>
            <w:r>
              <w:rPr>
                <w:color w:val="000000"/>
              </w:rPr>
              <w:t>п</w:t>
            </w:r>
            <w:r w:rsidRPr="00EE544A">
              <w:rPr>
                <w:color w:val="000000"/>
              </w:rPr>
              <w:t xml:space="preserve">осадовий оклад </w:t>
            </w:r>
            <w:r w:rsidRPr="006911F4">
              <w:rPr>
                <w:color w:val="000000"/>
              </w:rPr>
              <w:t xml:space="preserve">– </w:t>
            </w:r>
            <w:r w:rsidRPr="00A23BEC">
              <w:rPr>
                <w:color w:val="000000"/>
              </w:rPr>
              <w:t>6000</w:t>
            </w:r>
            <w:r w:rsidRPr="006911F4">
              <w:rPr>
                <w:color w:val="000000"/>
              </w:rPr>
              <w:t xml:space="preserve"> грн.</w:t>
            </w:r>
          </w:p>
          <w:p w14:paraId="629AE28E" w14:textId="10EC1BE7" w:rsidR="00A23BEC" w:rsidRPr="00EE544A" w:rsidRDefault="00A23BEC" w:rsidP="00A23BEC">
            <w:pPr>
              <w:tabs>
                <w:tab w:val="left" w:pos="612"/>
              </w:tabs>
              <w:ind w:firstLine="0"/>
            </w:pPr>
            <w:r w:rsidRPr="00EE544A">
              <w:rPr>
                <w:color w:val="000000"/>
              </w:rPr>
              <w:t>надбавки, доплати, премії та компенсації</w:t>
            </w:r>
            <w:r w:rsidRPr="00EE544A">
              <w:t xml:space="preserve"> відповідно до статті 52 Закону України «Про державну службу»;</w:t>
            </w:r>
          </w:p>
          <w:p w14:paraId="60AE4EB8" w14:textId="3BA08C62" w:rsidR="00A23BEC" w:rsidRPr="00EE544A" w:rsidRDefault="00A23BEC" w:rsidP="00A23BEC">
            <w:pPr>
              <w:tabs>
                <w:tab w:val="left" w:pos="0"/>
                <w:tab w:val="left" w:pos="10206"/>
              </w:tabs>
              <w:ind w:firstLine="0"/>
              <w:jc w:val="left"/>
              <w:rPr>
                <w:b/>
              </w:rPr>
            </w:pPr>
            <w:r w:rsidRPr="00EE544A">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A23BEC" w14:paraId="78B84EDC" w14:textId="77777777" w:rsidTr="00721C56">
        <w:tc>
          <w:tcPr>
            <w:tcW w:w="2840" w:type="dxa"/>
            <w:gridSpan w:val="4"/>
          </w:tcPr>
          <w:p w14:paraId="46BC3DCD" w14:textId="5D3BC7E0" w:rsidR="00A23BEC" w:rsidRPr="00EE544A" w:rsidRDefault="00A23BEC" w:rsidP="00A23BEC">
            <w:pPr>
              <w:tabs>
                <w:tab w:val="left" w:pos="0"/>
                <w:tab w:val="left" w:pos="10206"/>
              </w:tabs>
              <w:ind w:firstLine="0"/>
              <w:rPr>
                <w:b/>
              </w:rPr>
            </w:pPr>
            <w:r w:rsidRPr="00EE544A">
              <w:rPr>
                <w:color w:val="000000"/>
              </w:rPr>
              <w:t>Інформація про строковість чи безстроковість призначення на посаду</w:t>
            </w:r>
          </w:p>
        </w:tc>
        <w:tc>
          <w:tcPr>
            <w:tcW w:w="6936" w:type="dxa"/>
          </w:tcPr>
          <w:p w14:paraId="1EBAC6C9" w14:textId="77777777" w:rsidR="00A23BEC" w:rsidRPr="00EE544A" w:rsidRDefault="00A23BEC" w:rsidP="00A23BEC">
            <w:pPr>
              <w:tabs>
                <w:tab w:val="left" w:pos="0"/>
                <w:tab w:val="left" w:pos="612"/>
              </w:tabs>
              <w:ind w:firstLine="0"/>
            </w:pPr>
            <w:r w:rsidRPr="00EE544A">
              <w:t>безстроково</w:t>
            </w:r>
          </w:p>
          <w:p w14:paraId="3E9BC3EE" w14:textId="38BBDD80" w:rsidR="00A23BEC" w:rsidRPr="00EE544A" w:rsidRDefault="00A23BEC" w:rsidP="00A23BEC">
            <w:pPr>
              <w:tabs>
                <w:tab w:val="left" w:pos="0"/>
                <w:tab w:val="left" w:pos="10206"/>
              </w:tabs>
              <w:ind w:firstLine="0"/>
              <w:jc w:val="left"/>
              <w:rPr>
                <w:b/>
              </w:rPr>
            </w:pPr>
            <w:r w:rsidRPr="00EE544A">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A23BEC" w14:paraId="72162A71" w14:textId="77777777" w:rsidTr="00721C56">
        <w:tc>
          <w:tcPr>
            <w:tcW w:w="2840" w:type="dxa"/>
            <w:gridSpan w:val="4"/>
          </w:tcPr>
          <w:p w14:paraId="51B6401D" w14:textId="1D400336" w:rsidR="00A23BEC" w:rsidRPr="00EE544A" w:rsidRDefault="00A23BEC" w:rsidP="00A23BEC">
            <w:pPr>
              <w:tabs>
                <w:tab w:val="left" w:pos="0"/>
                <w:tab w:val="left" w:pos="10206"/>
              </w:tabs>
              <w:ind w:firstLine="0"/>
              <w:jc w:val="left"/>
              <w:rPr>
                <w:b/>
              </w:rPr>
            </w:pPr>
            <w:r w:rsidRPr="00EE544A">
              <w:rPr>
                <w:color w:val="000000"/>
              </w:rPr>
              <w:t xml:space="preserve">Перелік інформації, необхідної для участі </w:t>
            </w:r>
            <w:r w:rsidRPr="00EE544A">
              <w:rPr>
                <w:color w:val="000000"/>
              </w:rPr>
              <w:lastRenderedPageBreak/>
              <w:t>в конкурсі, та строк її подання</w:t>
            </w:r>
          </w:p>
        </w:tc>
        <w:tc>
          <w:tcPr>
            <w:tcW w:w="6936" w:type="dxa"/>
          </w:tcPr>
          <w:p w14:paraId="415E33D1" w14:textId="42B08882" w:rsidR="00A23BEC" w:rsidRPr="00EE544A" w:rsidRDefault="00A23BEC" w:rsidP="00A23BEC">
            <w:pPr>
              <w:shd w:val="clear" w:color="auto" w:fill="FFFFFF"/>
              <w:tabs>
                <w:tab w:val="left" w:pos="612"/>
              </w:tabs>
              <w:ind w:firstLine="283"/>
            </w:pPr>
            <w:r w:rsidRPr="00EE544A">
              <w:lastRenderedPageBreak/>
              <w:t>1) заяву про участь у конкурсі із зазначенням основних мотивів щодо зайняття посади за формою згідно з додатком 2 П</w:t>
            </w:r>
            <w:r w:rsidRPr="00EE544A">
              <w:rPr>
                <w:color w:val="000000"/>
              </w:rPr>
              <w:t xml:space="preserve">орядку проведення конкурсу на </w:t>
            </w:r>
            <w:r w:rsidRPr="00EE544A">
              <w:rPr>
                <w:color w:val="000000"/>
              </w:rPr>
              <w:lastRenderedPageBreak/>
              <w:t>зайняття посад державної служби,</w:t>
            </w:r>
            <w:r w:rsidRPr="00EE544A">
              <w:t xml:space="preserve"> затвердженого постановою Кабінету Міністрів України </w:t>
            </w:r>
            <w:r w:rsidRPr="00EE544A">
              <w:rPr>
                <w:color w:val="000000"/>
              </w:rPr>
              <w:t>від 25 березня 2016 року № 246</w:t>
            </w:r>
            <w:r w:rsidRPr="00EE544A">
              <w:t xml:space="preserve"> (зі змінами);</w:t>
            </w:r>
          </w:p>
          <w:p w14:paraId="55F6BF6D" w14:textId="1BA76F32" w:rsidR="00A23BEC" w:rsidRPr="00EE544A" w:rsidRDefault="00A23BEC" w:rsidP="00A23BEC">
            <w:pPr>
              <w:shd w:val="clear" w:color="auto" w:fill="FFFFFF"/>
              <w:tabs>
                <w:tab w:val="left" w:pos="612"/>
              </w:tabs>
              <w:ind w:firstLine="283"/>
            </w:pPr>
            <w:r w:rsidRPr="00EE544A">
              <w:t>2) резюме за формою згідно з додатком 2</w:t>
            </w:r>
            <w:r w:rsidRPr="00EE544A">
              <w:rPr>
                <w:vertAlign w:val="superscript"/>
              </w:rPr>
              <w:t>1</w:t>
            </w:r>
            <w:r>
              <w:t xml:space="preserve"> Порядку проведення конкурсу на зайняття посад державної служби, затвердженого постановою Кабінету Міністрів України від 25.03.2016 № 246,</w:t>
            </w:r>
            <w:r w:rsidRPr="00EE544A">
              <w:t xml:space="preserve"> в якому обов’язково зазначається така інформація:</w:t>
            </w:r>
          </w:p>
          <w:p w14:paraId="761AA504" w14:textId="77777777" w:rsidR="00A23BEC" w:rsidRPr="00EE544A" w:rsidRDefault="00A23BEC" w:rsidP="00A23BEC">
            <w:pPr>
              <w:shd w:val="clear" w:color="auto" w:fill="FFFFFF"/>
              <w:tabs>
                <w:tab w:val="left" w:pos="612"/>
              </w:tabs>
              <w:ind w:firstLine="283"/>
            </w:pPr>
            <w:r w:rsidRPr="00EE544A">
              <w:t>прізвище, ім’я, по батькові кандидата;</w:t>
            </w:r>
          </w:p>
          <w:p w14:paraId="77398449" w14:textId="77777777" w:rsidR="00A23BEC" w:rsidRPr="00EE544A" w:rsidRDefault="00A23BEC" w:rsidP="00A23BEC">
            <w:pPr>
              <w:shd w:val="clear" w:color="auto" w:fill="FFFFFF"/>
              <w:tabs>
                <w:tab w:val="left" w:pos="612"/>
              </w:tabs>
              <w:ind w:firstLine="283"/>
            </w:pPr>
            <w:r w:rsidRPr="00EE544A">
              <w:t>реквізити документа, що посвідчує особу та підтверджує громадянство України;</w:t>
            </w:r>
          </w:p>
          <w:p w14:paraId="7494CBD8" w14:textId="77777777" w:rsidR="00A23BEC" w:rsidRPr="00EE544A" w:rsidRDefault="00A23BEC" w:rsidP="00A23BEC">
            <w:pPr>
              <w:shd w:val="clear" w:color="auto" w:fill="FFFFFF"/>
              <w:tabs>
                <w:tab w:val="left" w:pos="612"/>
              </w:tabs>
              <w:ind w:firstLine="283"/>
            </w:pPr>
            <w:r w:rsidRPr="00EE544A">
              <w:t>підтвердження наявності відповідного ступеня вищої освіти;</w:t>
            </w:r>
          </w:p>
          <w:p w14:paraId="0B514360" w14:textId="0BF46277" w:rsidR="00A23BEC" w:rsidRPr="00EE544A" w:rsidRDefault="00A23BEC" w:rsidP="00A23BEC">
            <w:pPr>
              <w:shd w:val="clear" w:color="auto" w:fill="FFFFFF"/>
              <w:tabs>
                <w:tab w:val="left" w:pos="612"/>
              </w:tabs>
              <w:ind w:firstLine="283"/>
            </w:pPr>
            <w:r w:rsidRPr="00EE544A">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t>.</w:t>
            </w:r>
          </w:p>
          <w:p w14:paraId="479281A8" w14:textId="39723118" w:rsidR="00A23BEC" w:rsidRDefault="00A23BEC" w:rsidP="00A23BEC">
            <w:pPr>
              <w:shd w:val="clear" w:color="auto" w:fill="FFFFFF"/>
              <w:tabs>
                <w:tab w:val="left" w:pos="612"/>
              </w:tabs>
              <w:ind w:firstLine="283"/>
            </w:pPr>
            <w:r w:rsidRPr="00EE544A">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CD23298" w14:textId="24689362" w:rsidR="00A23BEC" w:rsidRPr="00EE544A" w:rsidRDefault="00A23BEC" w:rsidP="00A23BEC">
            <w:pPr>
              <w:shd w:val="clear" w:color="auto" w:fill="FFFFFF"/>
              <w:tabs>
                <w:tab w:val="left" w:pos="612"/>
              </w:tabs>
              <w:ind w:firstLine="283"/>
            </w:pPr>
            <w:r>
              <w:t>4) копія Державного сертифікату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2776BD2" w14:textId="77777777" w:rsidR="00A23BEC" w:rsidRPr="00845455" w:rsidRDefault="00A23BEC" w:rsidP="00A23BEC">
            <w:pPr>
              <w:tabs>
                <w:tab w:val="left" w:pos="0"/>
                <w:tab w:val="left" w:pos="10206"/>
              </w:tabs>
              <w:ind w:firstLine="307"/>
            </w:pPr>
            <w:r w:rsidRPr="00845455">
              <w:t xml:space="preserve">Інформацію для участі в конкурсі приймаємо з </w:t>
            </w:r>
          </w:p>
          <w:p w14:paraId="75082202" w14:textId="00F3C7FD" w:rsidR="00A23BEC" w:rsidRPr="00845455" w:rsidRDefault="00845455" w:rsidP="00A23BEC">
            <w:pPr>
              <w:tabs>
                <w:tab w:val="left" w:pos="0"/>
                <w:tab w:val="left" w:pos="10206"/>
              </w:tabs>
              <w:ind w:firstLine="307"/>
            </w:pPr>
            <w:r w:rsidRPr="00845455">
              <w:t>08.00 08 грудня</w:t>
            </w:r>
            <w:r w:rsidR="00A23BEC" w:rsidRPr="00845455">
              <w:t xml:space="preserve"> 2021 року до 17.00  год. </w:t>
            </w:r>
          </w:p>
          <w:p w14:paraId="57C66B7B" w14:textId="01CE9A7B" w:rsidR="00A23BEC" w:rsidRPr="008220FA" w:rsidRDefault="00845455" w:rsidP="00877F8D">
            <w:pPr>
              <w:tabs>
                <w:tab w:val="left" w:pos="0"/>
                <w:tab w:val="left" w:pos="10206"/>
              </w:tabs>
              <w:ind w:firstLine="307"/>
            </w:pPr>
            <w:r w:rsidRPr="00845455">
              <w:t>14 грудня</w:t>
            </w:r>
            <w:r w:rsidR="00A23BEC" w:rsidRPr="00845455">
              <w:t xml:space="preserve"> 2021 року – в електронному вигляді з накладенням кваліфікованого електронного підпису кандидата – через Єдиний портал вакансій державної служби за </w:t>
            </w:r>
            <w:proofErr w:type="spellStart"/>
            <w:r w:rsidR="00A23BEC" w:rsidRPr="00845455">
              <w:t>адресою</w:t>
            </w:r>
            <w:proofErr w:type="spellEnd"/>
            <w:r w:rsidR="00A23BEC" w:rsidRPr="00845455">
              <w:t xml:space="preserve">: </w:t>
            </w:r>
            <w:hyperlink r:id="rId6" w:history="1">
              <w:r w:rsidR="00A23BEC" w:rsidRPr="00845455">
                <w:rPr>
                  <w:rStyle w:val="a7"/>
                  <w:color w:val="auto"/>
                </w:rPr>
                <w:t>https://www.career.gov.ua/</w:t>
              </w:r>
            </w:hyperlink>
          </w:p>
        </w:tc>
      </w:tr>
      <w:tr w:rsidR="00A23BEC" w14:paraId="3B91C8FF" w14:textId="77777777" w:rsidTr="00721C56">
        <w:tc>
          <w:tcPr>
            <w:tcW w:w="2840" w:type="dxa"/>
            <w:gridSpan w:val="4"/>
          </w:tcPr>
          <w:p w14:paraId="57672C4F" w14:textId="6E091B6D" w:rsidR="00A23BEC" w:rsidRPr="00BC162A" w:rsidRDefault="00A23BEC" w:rsidP="00877F8D">
            <w:pPr>
              <w:tabs>
                <w:tab w:val="left" w:pos="0"/>
                <w:tab w:val="left" w:pos="10206"/>
              </w:tabs>
              <w:ind w:firstLine="0"/>
              <w:jc w:val="left"/>
              <w:rPr>
                <w:b/>
              </w:rPr>
            </w:pPr>
            <w:r w:rsidRPr="00BC162A">
              <w:rPr>
                <w:color w:val="000000"/>
              </w:rPr>
              <w:lastRenderedPageBreak/>
              <w:t>Додаткові (необов’язкові) документи</w:t>
            </w:r>
          </w:p>
        </w:tc>
        <w:tc>
          <w:tcPr>
            <w:tcW w:w="6936" w:type="dxa"/>
          </w:tcPr>
          <w:p w14:paraId="2C1BA4E6" w14:textId="1C78A75C" w:rsidR="00A23BEC" w:rsidRPr="00BC162A" w:rsidRDefault="00A23BEC" w:rsidP="00A23BEC">
            <w:pPr>
              <w:tabs>
                <w:tab w:val="left" w:pos="0"/>
                <w:tab w:val="left" w:pos="10206"/>
              </w:tabs>
              <w:ind w:firstLine="0"/>
              <w:rPr>
                <w:b/>
              </w:rPr>
            </w:pPr>
            <w:r>
              <w:rPr>
                <w:color w:val="000000"/>
              </w:rPr>
              <w:t>з</w:t>
            </w:r>
            <w:r w:rsidRPr="00BC162A">
              <w:rPr>
                <w:color w:val="000000"/>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23BEC" w14:paraId="6781E1B9" w14:textId="77777777" w:rsidTr="00721C56">
        <w:tc>
          <w:tcPr>
            <w:tcW w:w="2840" w:type="dxa"/>
            <w:gridSpan w:val="4"/>
          </w:tcPr>
          <w:p w14:paraId="5900D797" w14:textId="455FB1AC" w:rsidR="00A23BEC" w:rsidRDefault="00A23BEC" w:rsidP="00A23BEC">
            <w:pPr>
              <w:ind w:firstLine="0"/>
            </w:pPr>
            <w:r w:rsidRPr="00BC162A">
              <w:t xml:space="preserve">Дата і час початку проведення тестування кандидатів. </w:t>
            </w:r>
          </w:p>
          <w:p w14:paraId="54F9AD07" w14:textId="77777777" w:rsidR="00877F8D" w:rsidRDefault="00877F8D" w:rsidP="00A23BEC">
            <w:pPr>
              <w:ind w:firstLine="0"/>
            </w:pPr>
          </w:p>
          <w:p w14:paraId="1D9B14F5" w14:textId="77777777" w:rsidR="00877F8D" w:rsidRDefault="00877F8D" w:rsidP="00A23BEC">
            <w:pPr>
              <w:ind w:firstLine="0"/>
            </w:pPr>
          </w:p>
          <w:p w14:paraId="105BA85B" w14:textId="096FB5B8" w:rsidR="00A23BEC" w:rsidRDefault="00A23BEC" w:rsidP="00A23BEC">
            <w:pPr>
              <w:ind w:firstLine="0"/>
            </w:pPr>
            <w:r w:rsidRPr="00BC162A">
              <w:lastRenderedPageBreak/>
              <w:t xml:space="preserve">Місце або спосіб проведення тестування. </w:t>
            </w:r>
          </w:p>
          <w:p w14:paraId="5DBC3280" w14:textId="77777777" w:rsidR="00A23BEC" w:rsidRDefault="00A23BEC" w:rsidP="00A23BEC">
            <w:pPr>
              <w:ind w:firstLine="0"/>
            </w:pPr>
          </w:p>
          <w:p w14:paraId="1B2B52C5" w14:textId="77777777" w:rsidR="001C2102" w:rsidRDefault="001C2102" w:rsidP="00A23BEC">
            <w:pPr>
              <w:ind w:firstLine="0"/>
            </w:pPr>
          </w:p>
          <w:p w14:paraId="3F9EA9AE" w14:textId="77777777" w:rsidR="001C2102" w:rsidRDefault="001C2102" w:rsidP="00A23BEC">
            <w:pPr>
              <w:ind w:firstLine="0"/>
            </w:pPr>
          </w:p>
          <w:p w14:paraId="27565F23" w14:textId="68131878" w:rsidR="00A23BEC" w:rsidRPr="00BC162A" w:rsidRDefault="00A23BEC" w:rsidP="00A23BEC">
            <w:pPr>
              <w:ind w:firstLine="0"/>
            </w:pPr>
            <w:r w:rsidRPr="00BC162A">
              <w:t>Місце або спосіб проведення співбесіди (із зазначенням електронної платформи для комунікації дистанційно)</w:t>
            </w:r>
          </w:p>
          <w:p w14:paraId="378C7E68" w14:textId="77777777" w:rsidR="00A23BEC" w:rsidRPr="00BC162A" w:rsidRDefault="00A23BEC" w:rsidP="00A23BEC">
            <w:pPr>
              <w:ind w:firstLine="0"/>
            </w:pPr>
          </w:p>
          <w:p w14:paraId="51A90640" w14:textId="77777777" w:rsidR="00A23BEC" w:rsidRDefault="00A23BEC" w:rsidP="00A23BEC">
            <w:pPr>
              <w:tabs>
                <w:tab w:val="left" w:pos="0"/>
                <w:tab w:val="left" w:pos="10206"/>
              </w:tabs>
              <w:ind w:firstLine="0"/>
            </w:pPr>
            <w:r w:rsidRPr="00BC162A">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14:paraId="62D8B660" w14:textId="77BABB1C" w:rsidR="00A23BEC" w:rsidRPr="00BB3B34" w:rsidRDefault="00A23BEC" w:rsidP="00A23BEC">
            <w:pPr>
              <w:tabs>
                <w:tab w:val="left" w:pos="0"/>
                <w:tab w:val="left" w:pos="10206"/>
              </w:tabs>
              <w:ind w:firstLine="0"/>
              <w:rPr>
                <w:b/>
              </w:rPr>
            </w:pPr>
          </w:p>
        </w:tc>
        <w:tc>
          <w:tcPr>
            <w:tcW w:w="6936" w:type="dxa"/>
          </w:tcPr>
          <w:p w14:paraId="21D34221" w14:textId="18F0A194" w:rsidR="00A23BEC" w:rsidRDefault="00845455" w:rsidP="00845455">
            <w:pPr>
              <w:pStyle w:val="rvps2"/>
              <w:shd w:val="clear" w:color="auto" w:fill="FFFFFF"/>
              <w:spacing w:before="0" w:beforeAutospacing="0" w:after="120" w:afterAutospacing="0"/>
              <w:ind w:left="23" w:right="99"/>
              <w:jc w:val="both"/>
              <w:rPr>
                <w:sz w:val="28"/>
                <w:szCs w:val="28"/>
                <w:lang w:eastAsia="ru-RU"/>
              </w:rPr>
            </w:pPr>
            <w:r w:rsidRPr="00845455">
              <w:rPr>
                <w:sz w:val="28"/>
                <w:szCs w:val="28"/>
                <w:lang w:eastAsia="ru-RU"/>
              </w:rPr>
              <w:lastRenderedPageBreak/>
              <w:t>20 грудня</w:t>
            </w:r>
            <w:r w:rsidR="00A23BEC" w:rsidRPr="00845455">
              <w:rPr>
                <w:sz w:val="28"/>
                <w:szCs w:val="28"/>
                <w:lang w:eastAsia="ru-RU"/>
              </w:rPr>
              <w:t xml:space="preserve"> 2021 року починаючи з 9.00 до 1</w:t>
            </w:r>
            <w:r w:rsidRPr="00845455">
              <w:rPr>
                <w:sz w:val="28"/>
                <w:szCs w:val="28"/>
                <w:lang w:eastAsia="ru-RU"/>
              </w:rPr>
              <w:t>3</w:t>
            </w:r>
            <w:r w:rsidR="00A23BEC" w:rsidRPr="00845455">
              <w:rPr>
                <w:sz w:val="28"/>
                <w:szCs w:val="28"/>
                <w:lang w:eastAsia="ru-RU"/>
              </w:rPr>
              <w:t>.00 год. – проводиться тестування, шляхом використання кандидатом комп′ютерної техніки та підключення через особистий кабінет на Єдиному порталі вакансій державної служби.</w:t>
            </w:r>
          </w:p>
          <w:p w14:paraId="0EBCF34D" w14:textId="77777777" w:rsidR="00877F8D" w:rsidRDefault="00877F8D" w:rsidP="00877F8D">
            <w:pPr>
              <w:pStyle w:val="aa"/>
              <w:spacing w:before="0"/>
              <w:ind w:firstLine="0"/>
              <w:jc w:val="both"/>
              <w:rPr>
                <w:rFonts w:ascii="Times New Roman" w:hAnsi="Times New Roman"/>
                <w:b/>
                <w:sz w:val="24"/>
                <w:szCs w:val="24"/>
              </w:rPr>
            </w:pPr>
            <w:r>
              <w:rPr>
                <w:rFonts w:ascii="Times New Roman" w:hAnsi="Times New Roman"/>
                <w:b/>
                <w:sz w:val="24"/>
                <w:szCs w:val="24"/>
              </w:rPr>
              <w:t>Кандидати мають бути забезпечені протиепідемічними засобами захисту (медичні маски, гумові рукавички).</w:t>
            </w:r>
          </w:p>
          <w:p w14:paraId="62736189" w14:textId="77777777" w:rsidR="00877F8D" w:rsidRPr="00845455" w:rsidRDefault="00877F8D" w:rsidP="00845455">
            <w:pPr>
              <w:pStyle w:val="rvps2"/>
              <w:shd w:val="clear" w:color="auto" w:fill="FFFFFF"/>
              <w:spacing w:before="0" w:beforeAutospacing="0" w:after="120" w:afterAutospacing="0"/>
              <w:ind w:left="23" w:right="99"/>
              <w:jc w:val="both"/>
              <w:rPr>
                <w:sz w:val="28"/>
                <w:szCs w:val="28"/>
                <w:lang w:eastAsia="ru-RU"/>
              </w:rPr>
            </w:pPr>
          </w:p>
          <w:p w14:paraId="12CF3CED" w14:textId="6E20B8EC" w:rsidR="001C2102" w:rsidRPr="001C2102" w:rsidRDefault="001C2102" w:rsidP="001C2102">
            <w:pPr>
              <w:pStyle w:val="aa"/>
              <w:spacing w:before="0"/>
              <w:ind w:firstLine="0"/>
              <w:jc w:val="both"/>
              <w:rPr>
                <w:rFonts w:ascii="Times New Roman" w:hAnsi="Times New Roman"/>
                <w:sz w:val="28"/>
                <w:szCs w:val="28"/>
              </w:rPr>
            </w:pPr>
            <w:r w:rsidRPr="001C2102">
              <w:rPr>
                <w:rFonts w:ascii="Times New Roman" w:hAnsi="Times New Roman"/>
                <w:sz w:val="28"/>
                <w:szCs w:val="28"/>
              </w:rPr>
              <w:lastRenderedPageBreak/>
              <w:t>93100,</w:t>
            </w:r>
            <w:r>
              <w:rPr>
                <w:rFonts w:asciiTheme="minorHAnsi" w:hAnsiTheme="minorHAnsi"/>
                <w:sz w:val="28"/>
                <w:szCs w:val="28"/>
              </w:rPr>
              <w:t xml:space="preserve"> </w:t>
            </w:r>
            <w:r w:rsidR="00DC4708" w:rsidRPr="001C2102">
              <w:rPr>
                <w:sz w:val="28"/>
                <w:szCs w:val="28"/>
              </w:rPr>
              <w:t xml:space="preserve">Луганська область, м. Лисичанськ, </w:t>
            </w:r>
            <w:r>
              <w:rPr>
                <w:rFonts w:asciiTheme="minorHAnsi" w:hAnsiTheme="minorHAnsi"/>
                <w:sz w:val="28"/>
                <w:szCs w:val="28"/>
              </w:rPr>
              <w:t xml:space="preserve">                                          </w:t>
            </w:r>
            <w:r w:rsidR="00DC4708" w:rsidRPr="001C2102">
              <w:rPr>
                <w:sz w:val="28"/>
                <w:szCs w:val="28"/>
              </w:rPr>
              <w:t>вул. В. Сосюри, буд 347, 5 поверх, територіальне управління Служби судової охорони</w:t>
            </w:r>
            <w:r w:rsidR="00845455" w:rsidRPr="001C2102">
              <w:rPr>
                <w:sz w:val="28"/>
                <w:szCs w:val="28"/>
              </w:rPr>
              <w:t xml:space="preserve"> у Луганській області</w:t>
            </w:r>
            <w:r w:rsidRPr="001C2102">
              <w:rPr>
                <w:sz w:val="28"/>
                <w:szCs w:val="28"/>
              </w:rPr>
              <w:t xml:space="preserve">, </w:t>
            </w:r>
            <w:r w:rsidRPr="001C2102">
              <w:rPr>
                <w:rFonts w:ascii="Times New Roman" w:hAnsi="Times New Roman"/>
                <w:sz w:val="28"/>
                <w:szCs w:val="28"/>
              </w:rPr>
              <w:t xml:space="preserve">(проведення тестування за фізичної присутності кандидатів). </w:t>
            </w:r>
          </w:p>
          <w:p w14:paraId="476A175B" w14:textId="3C1DA062" w:rsidR="00A23BEC" w:rsidRDefault="00A23BEC" w:rsidP="00871C77">
            <w:pPr>
              <w:pStyle w:val="rvps2"/>
              <w:shd w:val="clear" w:color="auto" w:fill="FFFFFF"/>
              <w:spacing w:before="0" w:beforeAutospacing="0" w:after="120" w:afterAutospacing="0"/>
              <w:ind w:right="99"/>
              <w:jc w:val="both"/>
              <w:rPr>
                <w:color w:val="FF0000"/>
                <w:sz w:val="28"/>
                <w:szCs w:val="28"/>
                <w:lang w:eastAsia="ru-RU"/>
              </w:rPr>
            </w:pPr>
          </w:p>
          <w:p w14:paraId="7D867DD5" w14:textId="66452B13" w:rsidR="001C2102" w:rsidRPr="001C2102" w:rsidRDefault="001C2102" w:rsidP="001C2102">
            <w:pPr>
              <w:pStyle w:val="aa"/>
              <w:spacing w:before="0"/>
              <w:ind w:firstLine="0"/>
              <w:jc w:val="both"/>
              <w:rPr>
                <w:rFonts w:ascii="Times New Roman" w:hAnsi="Times New Roman"/>
                <w:sz w:val="28"/>
                <w:szCs w:val="28"/>
              </w:rPr>
            </w:pPr>
            <w:r w:rsidRPr="001C2102">
              <w:rPr>
                <w:rFonts w:ascii="Times New Roman" w:hAnsi="Times New Roman"/>
                <w:sz w:val="28"/>
                <w:szCs w:val="28"/>
              </w:rPr>
              <w:t>93100,</w:t>
            </w:r>
            <w:r>
              <w:rPr>
                <w:rFonts w:asciiTheme="minorHAnsi" w:hAnsiTheme="minorHAnsi"/>
                <w:sz w:val="28"/>
                <w:szCs w:val="28"/>
              </w:rPr>
              <w:t xml:space="preserve"> </w:t>
            </w:r>
            <w:r w:rsidRPr="001C2102">
              <w:rPr>
                <w:sz w:val="28"/>
                <w:szCs w:val="28"/>
              </w:rPr>
              <w:t xml:space="preserve">Луганська область, м. Лисичанськ, </w:t>
            </w:r>
            <w:r>
              <w:rPr>
                <w:rFonts w:asciiTheme="minorHAnsi" w:hAnsiTheme="minorHAnsi"/>
                <w:sz w:val="28"/>
                <w:szCs w:val="28"/>
              </w:rPr>
              <w:t xml:space="preserve">                                          </w:t>
            </w:r>
            <w:r w:rsidRPr="001C2102">
              <w:rPr>
                <w:sz w:val="28"/>
                <w:szCs w:val="28"/>
              </w:rPr>
              <w:t xml:space="preserve">вул. В. Сосюри, буд 347, 5 поверх, територіальне управління Служби судової охорони у Луганській області, </w:t>
            </w:r>
            <w:r w:rsidRPr="001C2102">
              <w:rPr>
                <w:rFonts w:ascii="Times New Roman" w:hAnsi="Times New Roman"/>
                <w:sz w:val="28"/>
                <w:szCs w:val="28"/>
              </w:rPr>
              <w:t xml:space="preserve">(проведення тестування за фізичної присутності кандидатів). </w:t>
            </w:r>
          </w:p>
          <w:p w14:paraId="579EAE03" w14:textId="77777777" w:rsidR="001C2102" w:rsidRDefault="001C2102" w:rsidP="00871C77">
            <w:pPr>
              <w:pStyle w:val="rvps2"/>
              <w:shd w:val="clear" w:color="auto" w:fill="FFFFFF"/>
              <w:spacing w:before="0" w:beforeAutospacing="0" w:after="120" w:afterAutospacing="0"/>
              <w:ind w:right="99"/>
              <w:jc w:val="both"/>
              <w:rPr>
                <w:color w:val="FF0000"/>
                <w:sz w:val="28"/>
                <w:szCs w:val="28"/>
                <w:lang w:eastAsia="ru-RU"/>
              </w:rPr>
            </w:pPr>
          </w:p>
          <w:p w14:paraId="653BED27" w14:textId="77777777" w:rsidR="00A23BEC" w:rsidRPr="00F25AAD" w:rsidRDefault="00A23BEC" w:rsidP="00A23BEC">
            <w:pPr>
              <w:pStyle w:val="rvps2"/>
              <w:shd w:val="clear" w:color="auto" w:fill="FFFFFF"/>
              <w:spacing w:before="0" w:beforeAutospacing="0" w:after="120" w:afterAutospacing="0"/>
              <w:ind w:left="23" w:right="99" w:firstLine="283"/>
              <w:jc w:val="both"/>
              <w:rPr>
                <w:color w:val="FF0000"/>
                <w:sz w:val="28"/>
                <w:szCs w:val="28"/>
                <w:lang w:eastAsia="ru-RU"/>
              </w:rPr>
            </w:pPr>
          </w:p>
          <w:p w14:paraId="18892AA3" w14:textId="61355EB8" w:rsidR="00A23BEC" w:rsidRPr="00730C9F" w:rsidRDefault="00A23BEC" w:rsidP="00A23BEC">
            <w:pPr>
              <w:ind w:firstLine="0"/>
              <w:rPr>
                <w:color w:val="FF0000"/>
              </w:rPr>
            </w:pPr>
          </w:p>
          <w:p w14:paraId="2B963EEE" w14:textId="4A76FAAF" w:rsidR="001C2102" w:rsidRPr="001C2102" w:rsidRDefault="001C2102" w:rsidP="001C2102">
            <w:pPr>
              <w:pStyle w:val="aa"/>
              <w:spacing w:before="0"/>
              <w:ind w:firstLine="0"/>
              <w:jc w:val="both"/>
              <w:rPr>
                <w:rFonts w:ascii="Times New Roman" w:hAnsi="Times New Roman"/>
                <w:sz w:val="28"/>
                <w:szCs w:val="28"/>
              </w:rPr>
            </w:pPr>
            <w:r w:rsidRPr="001C2102">
              <w:rPr>
                <w:rFonts w:ascii="Times New Roman" w:hAnsi="Times New Roman"/>
                <w:sz w:val="28"/>
                <w:szCs w:val="28"/>
              </w:rPr>
              <w:t>93100,</w:t>
            </w:r>
            <w:r>
              <w:rPr>
                <w:rFonts w:asciiTheme="minorHAnsi" w:hAnsiTheme="minorHAnsi"/>
                <w:sz w:val="28"/>
                <w:szCs w:val="28"/>
              </w:rPr>
              <w:t xml:space="preserve"> </w:t>
            </w:r>
            <w:r w:rsidRPr="001C2102">
              <w:rPr>
                <w:sz w:val="28"/>
                <w:szCs w:val="28"/>
              </w:rPr>
              <w:t xml:space="preserve">Луганська область, м. Лисичанськ, </w:t>
            </w:r>
            <w:r>
              <w:rPr>
                <w:rFonts w:asciiTheme="minorHAnsi" w:hAnsiTheme="minorHAnsi"/>
                <w:sz w:val="28"/>
                <w:szCs w:val="28"/>
              </w:rPr>
              <w:t xml:space="preserve">                                          </w:t>
            </w:r>
            <w:r w:rsidRPr="001C2102">
              <w:rPr>
                <w:sz w:val="28"/>
                <w:szCs w:val="28"/>
              </w:rPr>
              <w:t xml:space="preserve">вул. В. Сосюри, буд 347, 5 поверх, територіальне управління Служби судової охорони у Луганській області, </w:t>
            </w:r>
            <w:r w:rsidRPr="001C2102">
              <w:rPr>
                <w:rFonts w:ascii="Times New Roman" w:hAnsi="Times New Roman"/>
                <w:sz w:val="28"/>
                <w:szCs w:val="28"/>
              </w:rPr>
              <w:t xml:space="preserve">(проведення тестування за фізичної присутності кандидатів). </w:t>
            </w:r>
          </w:p>
          <w:p w14:paraId="577F98D3" w14:textId="5516CAA4" w:rsidR="00A23BEC" w:rsidRDefault="00A23BEC" w:rsidP="00A23BEC">
            <w:pPr>
              <w:ind w:firstLine="0"/>
            </w:pPr>
          </w:p>
          <w:p w14:paraId="186474D4" w14:textId="4705E66E" w:rsidR="00A23BEC" w:rsidRDefault="00A23BEC" w:rsidP="00A23BEC">
            <w:pPr>
              <w:ind w:firstLine="0"/>
            </w:pPr>
          </w:p>
          <w:p w14:paraId="4865EE11" w14:textId="096ACF6E" w:rsidR="00A23BEC" w:rsidRDefault="00A23BEC" w:rsidP="00A23BEC">
            <w:pPr>
              <w:ind w:firstLine="0"/>
            </w:pPr>
          </w:p>
          <w:p w14:paraId="61A46CDA" w14:textId="7BF0C261" w:rsidR="00A23BEC" w:rsidRDefault="00A23BEC" w:rsidP="00A23BEC">
            <w:pPr>
              <w:ind w:firstLine="0"/>
            </w:pPr>
          </w:p>
          <w:p w14:paraId="5E5E059D" w14:textId="580A33F9" w:rsidR="00A23BEC" w:rsidRDefault="00A23BEC" w:rsidP="00A23BEC">
            <w:pPr>
              <w:ind w:firstLine="0"/>
            </w:pPr>
          </w:p>
          <w:p w14:paraId="1A78AC6E" w14:textId="77777777" w:rsidR="00A23BEC" w:rsidRPr="00BC162A" w:rsidRDefault="00A23BEC" w:rsidP="00A23BEC">
            <w:pPr>
              <w:ind w:firstLine="0"/>
            </w:pPr>
          </w:p>
          <w:p w14:paraId="576A0137" w14:textId="77777777" w:rsidR="00A23BEC" w:rsidRPr="00730C9F" w:rsidRDefault="00A23BEC" w:rsidP="00A23BEC">
            <w:pPr>
              <w:ind w:firstLine="0"/>
              <w:rPr>
                <w:highlight w:val="green"/>
              </w:rPr>
            </w:pPr>
          </w:p>
          <w:p w14:paraId="2ED9759D" w14:textId="241F8967" w:rsidR="00A23BEC" w:rsidRPr="00BB3B34" w:rsidRDefault="00A23BEC" w:rsidP="00A23BEC">
            <w:pPr>
              <w:ind w:firstLine="0"/>
              <w:rPr>
                <w:b/>
              </w:rPr>
            </w:pPr>
          </w:p>
        </w:tc>
      </w:tr>
      <w:tr w:rsidR="00A23BEC" w14:paraId="793504A4" w14:textId="77777777" w:rsidTr="00721C56">
        <w:tc>
          <w:tcPr>
            <w:tcW w:w="2840" w:type="dxa"/>
            <w:gridSpan w:val="4"/>
          </w:tcPr>
          <w:p w14:paraId="2AE1BEBA" w14:textId="77777777" w:rsidR="00A23BEC" w:rsidRDefault="00A23BEC" w:rsidP="00A23BEC">
            <w:pPr>
              <w:tabs>
                <w:tab w:val="left" w:pos="0"/>
                <w:tab w:val="left" w:pos="10206"/>
              </w:tabs>
              <w:ind w:firstLine="0"/>
              <w:jc w:val="left"/>
              <w:rPr>
                <w:color w:val="000000"/>
              </w:rPr>
            </w:pPr>
            <w:r w:rsidRPr="00192772">
              <w:rPr>
                <w:color w:val="000000"/>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p w14:paraId="7CBD604D" w14:textId="7E129B6E" w:rsidR="00A23BEC" w:rsidRPr="00192772" w:rsidRDefault="00A23BEC" w:rsidP="00A23BEC">
            <w:pPr>
              <w:tabs>
                <w:tab w:val="left" w:pos="0"/>
                <w:tab w:val="left" w:pos="10206"/>
              </w:tabs>
              <w:ind w:firstLine="0"/>
              <w:jc w:val="left"/>
              <w:rPr>
                <w:b/>
              </w:rPr>
            </w:pPr>
          </w:p>
        </w:tc>
        <w:tc>
          <w:tcPr>
            <w:tcW w:w="6936" w:type="dxa"/>
          </w:tcPr>
          <w:p w14:paraId="613CF64D" w14:textId="73B328B4" w:rsidR="00A23BEC" w:rsidRPr="008365A5" w:rsidRDefault="00A23BEC" w:rsidP="00A23BEC">
            <w:pPr>
              <w:tabs>
                <w:tab w:val="left" w:pos="0"/>
                <w:tab w:val="left" w:pos="10206"/>
              </w:tabs>
              <w:ind w:firstLine="0"/>
              <w:jc w:val="left"/>
              <w:rPr>
                <w:rFonts w:cs="Calibri"/>
                <w:lang w:eastAsia="en-US"/>
              </w:rPr>
            </w:pPr>
            <w:proofErr w:type="spellStart"/>
            <w:r>
              <w:rPr>
                <w:lang w:val="ru-RU"/>
              </w:rPr>
              <w:t>Плєшка</w:t>
            </w:r>
            <w:proofErr w:type="spellEnd"/>
            <w:r>
              <w:rPr>
                <w:lang w:val="ru-RU"/>
              </w:rPr>
              <w:t xml:space="preserve"> </w:t>
            </w:r>
            <w:proofErr w:type="spellStart"/>
            <w:r>
              <w:rPr>
                <w:lang w:val="ru-RU"/>
              </w:rPr>
              <w:t>Едуард</w:t>
            </w:r>
            <w:proofErr w:type="spellEnd"/>
            <w:r w:rsidRPr="008365A5">
              <w:t xml:space="preserve"> Володимирович, </w:t>
            </w:r>
            <w:r w:rsidRPr="008C770C">
              <w:rPr>
                <w:rFonts w:cs="Calibri"/>
                <w:lang w:eastAsia="en-US"/>
              </w:rPr>
              <w:t>066-283-15-24</w:t>
            </w:r>
            <w:r w:rsidRPr="008365A5">
              <w:rPr>
                <w:rFonts w:cs="Calibri"/>
                <w:lang w:eastAsia="en-US"/>
              </w:rPr>
              <w:t xml:space="preserve"> </w:t>
            </w:r>
          </w:p>
          <w:p w14:paraId="082471F9" w14:textId="7DA09C92" w:rsidR="00A23BEC" w:rsidRPr="00BF041D" w:rsidRDefault="00A23BEC" w:rsidP="00A23BEC">
            <w:pPr>
              <w:tabs>
                <w:tab w:val="left" w:pos="0"/>
                <w:tab w:val="left" w:pos="10206"/>
              </w:tabs>
              <w:ind w:firstLine="0"/>
              <w:jc w:val="left"/>
            </w:pPr>
            <w:r>
              <w:rPr>
                <w:lang w:val="en-US"/>
              </w:rPr>
              <w:t>k</w:t>
            </w:r>
            <w:proofErr w:type="spellStart"/>
            <w:r w:rsidRPr="008365A5">
              <w:t>onk</w:t>
            </w:r>
            <w:r w:rsidRPr="008365A5">
              <w:rPr>
                <w:lang w:val="en-US"/>
              </w:rPr>
              <w:t>urs</w:t>
            </w:r>
            <w:proofErr w:type="spellEnd"/>
            <w:r>
              <w:t>.</w:t>
            </w:r>
            <w:r>
              <w:rPr>
                <w:lang w:val="en-US"/>
              </w:rPr>
              <w:t>lg</w:t>
            </w:r>
            <w:r w:rsidRPr="008365A5">
              <w:t>@sso.court.gov.ua</w:t>
            </w:r>
          </w:p>
        </w:tc>
      </w:tr>
      <w:tr w:rsidR="00A23BEC" w14:paraId="65E66250" w14:textId="77777777" w:rsidTr="00721C56">
        <w:tc>
          <w:tcPr>
            <w:tcW w:w="9776" w:type="dxa"/>
            <w:gridSpan w:val="5"/>
          </w:tcPr>
          <w:p w14:paraId="095A3D17" w14:textId="2168BA00" w:rsidR="00A23BEC" w:rsidRPr="00456AA9" w:rsidRDefault="00A23BEC" w:rsidP="00A23BEC">
            <w:pPr>
              <w:tabs>
                <w:tab w:val="left" w:pos="0"/>
                <w:tab w:val="left" w:pos="10206"/>
              </w:tabs>
              <w:ind w:firstLine="0"/>
              <w:jc w:val="center"/>
              <w:rPr>
                <w:b/>
              </w:rPr>
            </w:pPr>
            <w:r w:rsidRPr="00456AA9">
              <w:rPr>
                <w:b/>
                <w:color w:val="000000"/>
              </w:rPr>
              <w:t>Кваліфікаційні вимоги</w:t>
            </w:r>
          </w:p>
        </w:tc>
      </w:tr>
      <w:tr w:rsidR="00A23BEC" w14:paraId="1053A27C" w14:textId="77777777" w:rsidTr="00721C56">
        <w:tc>
          <w:tcPr>
            <w:tcW w:w="555" w:type="dxa"/>
          </w:tcPr>
          <w:p w14:paraId="5256716D" w14:textId="516C58F9" w:rsidR="00A23BEC" w:rsidRPr="00F57451" w:rsidRDefault="00A23BEC" w:rsidP="00A23BEC">
            <w:pPr>
              <w:tabs>
                <w:tab w:val="left" w:pos="0"/>
                <w:tab w:val="left" w:pos="10206"/>
              </w:tabs>
              <w:ind w:firstLine="0"/>
              <w:jc w:val="center"/>
            </w:pPr>
            <w:r w:rsidRPr="00F57451">
              <w:rPr>
                <w:lang w:val="en-US"/>
              </w:rPr>
              <w:t>1</w:t>
            </w:r>
            <w:r>
              <w:t>.</w:t>
            </w:r>
          </w:p>
        </w:tc>
        <w:tc>
          <w:tcPr>
            <w:tcW w:w="2285" w:type="dxa"/>
            <w:gridSpan w:val="3"/>
          </w:tcPr>
          <w:p w14:paraId="1B065723" w14:textId="59F112EA" w:rsidR="00A23BEC" w:rsidRPr="00F57451" w:rsidRDefault="00A23BEC" w:rsidP="00A23BEC">
            <w:pPr>
              <w:tabs>
                <w:tab w:val="left" w:pos="0"/>
                <w:tab w:val="left" w:pos="10206"/>
              </w:tabs>
              <w:ind w:firstLine="0"/>
              <w:jc w:val="left"/>
              <w:rPr>
                <w:b/>
              </w:rPr>
            </w:pPr>
            <w:r w:rsidRPr="00F57451">
              <w:rPr>
                <w:color w:val="000000"/>
              </w:rPr>
              <w:t>Освіта</w:t>
            </w:r>
          </w:p>
        </w:tc>
        <w:tc>
          <w:tcPr>
            <w:tcW w:w="6936" w:type="dxa"/>
          </w:tcPr>
          <w:p w14:paraId="56E3D942" w14:textId="65182C51" w:rsidR="00A23BEC" w:rsidRDefault="00A23BEC" w:rsidP="00A23BEC">
            <w:pPr>
              <w:tabs>
                <w:tab w:val="left" w:pos="0"/>
                <w:tab w:val="left" w:pos="10206"/>
              </w:tabs>
              <w:ind w:firstLine="0"/>
              <w:jc w:val="left"/>
              <w:rPr>
                <w:b/>
              </w:rPr>
            </w:pPr>
            <w:r w:rsidRPr="006F0AF8">
              <w:t>вища освіта за однією з галузей знань: «</w:t>
            </w:r>
            <w:r w:rsidRPr="006F0AF8">
              <w:rPr>
                <w:shd w:val="clear" w:color="auto" w:fill="FFFFFF"/>
              </w:rPr>
              <w:t>Управління та адміністрування</w:t>
            </w:r>
            <w:r w:rsidRPr="006F0AF8">
              <w:t>» (за однією із спеціальностей: «Облік і оподаткування», «Фінанси, банківська справа та страхування», «Менеджмент», «Підприємництво, торгівля та біржова діяльність»), «</w:t>
            </w:r>
            <w:r w:rsidRPr="006F0AF8">
              <w:rPr>
                <w:shd w:val="clear" w:color="auto" w:fill="FFFFFF"/>
              </w:rPr>
              <w:t xml:space="preserve">Соціальні та </w:t>
            </w:r>
            <w:r w:rsidRPr="006F0AF8">
              <w:rPr>
                <w:shd w:val="clear" w:color="auto" w:fill="FFFFFF"/>
              </w:rPr>
              <w:lastRenderedPageBreak/>
              <w:t>поведінкові науки</w:t>
            </w:r>
            <w:r w:rsidRPr="006F0AF8">
              <w:t>»</w:t>
            </w:r>
            <w:r w:rsidRPr="006F0AF8">
              <w:rPr>
                <w:shd w:val="clear" w:color="auto" w:fill="FFFFFF"/>
              </w:rPr>
              <w:t xml:space="preserve"> (за спеціальністю: «Економіка»)</w:t>
            </w:r>
            <w:r w:rsidRPr="006F0AF8">
              <w:t xml:space="preserve"> – не нижче бакалавра</w:t>
            </w:r>
            <w:r>
              <w:t>.</w:t>
            </w:r>
          </w:p>
          <w:p w14:paraId="594A3EAF" w14:textId="51FFA182" w:rsidR="00A23BEC" w:rsidRPr="00C13108" w:rsidRDefault="00A23BEC" w:rsidP="00A23BEC">
            <w:pPr>
              <w:tabs>
                <w:tab w:val="left" w:pos="0"/>
                <w:tab w:val="left" w:pos="10206"/>
              </w:tabs>
              <w:ind w:firstLine="0"/>
              <w:jc w:val="left"/>
              <w:rPr>
                <w:b/>
              </w:rPr>
            </w:pPr>
          </w:p>
        </w:tc>
      </w:tr>
      <w:tr w:rsidR="00A23BEC" w14:paraId="7119F35A" w14:textId="77777777" w:rsidTr="00721C56">
        <w:tc>
          <w:tcPr>
            <w:tcW w:w="555" w:type="dxa"/>
          </w:tcPr>
          <w:p w14:paraId="738D1987" w14:textId="449E1C4D" w:rsidR="00A23BEC" w:rsidRPr="00F57451" w:rsidRDefault="00A23BEC" w:rsidP="00A23BEC">
            <w:pPr>
              <w:tabs>
                <w:tab w:val="left" w:pos="0"/>
                <w:tab w:val="left" w:pos="10206"/>
              </w:tabs>
              <w:ind w:firstLine="0"/>
              <w:jc w:val="center"/>
            </w:pPr>
            <w:r w:rsidRPr="00F57451">
              <w:rPr>
                <w:lang w:val="en-US"/>
              </w:rPr>
              <w:lastRenderedPageBreak/>
              <w:t>2</w:t>
            </w:r>
            <w:r>
              <w:t>.</w:t>
            </w:r>
          </w:p>
        </w:tc>
        <w:tc>
          <w:tcPr>
            <w:tcW w:w="2285" w:type="dxa"/>
            <w:gridSpan w:val="3"/>
          </w:tcPr>
          <w:p w14:paraId="5013049B" w14:textId="106F79F2" w:rsidR="00A23BEC" w:rsidRPr="00F57451" w:rsidRDefault="00A23BEC" w:rsidP="00A23BEC">
            <w:pPr>
              <w:tabs>
                <w:tab w:val="left" w:pos="0"/>
                <w:tab w:val="left" w:pos="10206"/>
              </w:tabs>
              <w:ind w:firstLine="0"/>
              <w:jc w:val="left"/>
              <w:rPr>
                <w:b/>
              </w:rPr>
            </w:pPr>
            <w:r w:rsidRPr="00F57451">
              <w:rPr>
                <w:color w:val="000000"/>
              </w:rPr>
              <w:t>Досвід роботи</w:t>
            </w:r>
          </w:p>
        </w:tc>
        <w:tc>
          <w:tcPr>
            <w:tcW w:w="6936" w:type="dxa"/>
          </w:tcPr>
          <w:p w14:paraId="18CB48E0" w14:textId="6B69197B" w:rsidR="00A23BEC" w:rsidRDefault="00A23BEC" w:rsidP="00A23BEC">
            <w:pPr>
              <w:ind w:left="6" w:firstLine="0"/>
              <w:contextualSpacing/>
              <w:rPr>
                <w:color w:val="000000"/>
              </w:rPr>
            </w:pPr>
            <w:r w:rsidRPr="006F0AF8">
              <w:t>досвід роботи</w:t>
            </w:r>
            <w:r>
              <w:t>,</w:t>
            </w:r>
            <w:r w:rsidRPr="006F0AF8">
              <w:t xml:space="preserve"> пов’язаний з фінансовою діяльністю – не менше ніж 1 рік</w:t>
            </w:r>
            <w:r>
              <w:t>.</w:t>
            </w:r>
          </w:p>
          <w:p w14:paraId="07194FE0" w14:textId="315EB179" w:rsidR="00A23BEC" w:rsidRPr="00F57451" w:rsidRDefault="00A23BEC" w:rsidP="00A23BEC">
            <w:pPr>
              <w:tabs>
                <w:tab w:val="left" w:pos="0"/>
                <w:tab w:val="left" w:pos="10206"/>
              </w:tabs>
              <w:ind w:firstLine="0"/>
              <w:jc w:val="left"/>
              <w:rPr>
                <w:b/>
              </w:rPr>
            </w:pPr>
          </w:p>
        </w:tc>
      </w:tr>
      <w:tr w:rsidR="00A23BEC" w14:paraId="10225670" w14:textId="77777777" w:rsidTr="00721C56">
        <w:tc>
          <w:tcPr>
            <w:tcW w:w="555" w:type="dxa"/>
          </w:tcPr>
          <w:p w14:paraId="0B99BFA1" w14:textId="00B099A2" w:rsidR="00A23BEC" w:rsidRPr="00F57451" w:rsidRDefault="00A23BEC" w:rsidP="00A23BEC">
            <w:pPr>
              <w:tabs>
                <w:tab w:val="left" w:pos="0"/>
                <w:tab w:val="left" w:pos="10206"/>
              </w:tabs>
              <w:ind w:firstLine="0"/>
              <w:jc w:val="center"/>
            </w:pPr>
            <w:r w:rsidRPr="00F57451">
              <w:rPr>
                <w:lang w:val="en-US"/>
              </w:rPr>
              <w:t>3</w:t>
            </w:r>
            <w:r>
              <w:t>.</w:t>
            </w:r>
          </w:p>
        </w:tc>
        <w:tc>
          <w:tcPr>
            <w:tcW w:w="2285" w:type="dxa"/>
            <w:gridSpan w:val="3"/>
          </w:tcPr>
          <w:p w14:paraId="395E04BE" w14:textId="1FA5F1B6" w:rsidR="00A23BEC" w:rsidRPr="00F57451" w:rsidRDefault="00A23BEC" w:rsidP="00A23BEC">
            <w:pPr>
              <w:tabs>
                <w:tab w:val="left" w:pos="0"/>
                <w:tab w:val="left" w:pos="10206"/>
              </w:tabs>
              <w:ind w:firstLine="0"/>
              <w:jc w:val="left"/>
              <w:rPr>
                <w:b/>
              </w:rPr>
            </w:pPr>
            <w:r w:rsidRPr="00F57451">
              <w:rPr>
                <w:color w:val="000000"/>
              </w:rPr>
              <w:t>Володіння державною мовою</w:t>
            </w:r>
          </w:p>
        </w:tc>
        <w:tc>
          <w:tcPr>
            <w:tcW w:w="6936" w:type="dxa"/>
          </w:tcPr>
          <w:p w14:paraId="245947C0" w14:textId="00B10C3B" w:rsidR="00A23BEC" w:rsidRPr="00F57451" w:rsidRDefault="00A23BEC" w:rsidP="00A23BEC">
            <w:pPr>
              <w:tabs>
                <w:tab w:val="left" w:pos="0"/>
                <w:tab w:val="left" w:pos="10206"/>
              </w:tabs>
              <w:ind w:firstLine="0"/>
              <w:jc w:val="left"/>
              <w:rPr>
                <w:b/>
              </w:rPr>
            </w:pPr>
            <w:r w:rsidRPr="00F57451">
              <w:rPr>
                <w:color w:val="000000"/>
              </w:rPr>
              <w:t>вільне володіння державною мовою</w:t>
            </w:r>
          </w:p>
        </w:tc>
      </w:tr>
      <w:tr w:rsidR="00A23BEC" w14:paraId="01640202" w14:textId="77777777" w:rsidTr="00721C56">
        <w:tc>
          <w:tcPr>
            <w:tcW w:w="9776" w:type="dxa"/>
            <w:gridSpan w:val="5"/>
          </w:tcPr>
          <w:p w14:paraId="033773D9" w14:textId="6D015D85" w:rsidR="00A23BEC" w:rsidRPr="00C13108" w:rsidRDefault="003E5338" w:rsidP="00A23BEC">
            <w:pPr>
              <w:tabs>
                <w:tab w:val="left" w:pos="0"/>
                <w:tab w:val="left" w:pos="10206"/>
              </w:tabs>
              <w:ind w:firstLine="0"/>
              <w:jc w:val="center"/>
              <w:rPr>
                <w:b/>
              </w:rPr>
            </w:pPr>
            <w:hyperlink r:id="rId7">
              <w:r w:rsidR="00A23BEC" w:rsidRPr="00C13108">
                <w:rPr>
                  <w:b/>
                </w:rPr>
                <w:t>Вимоги до компетентності</w:t>
              </w:r>
            </w:hyperlink>
          </w:p>
        </w:tc>
      </w:tr>
      <w:tr w:rsidR="00A23BEC" w14:paraId="18E17659" w14:textId="77777777" w:rsidTr="00721C56">
        <w:tc>
          <w:tcPr>
            <w:tcW w:w="2840" w:type="dxa"/>
            <w:gridSpan w:val="4"/>
          </w:tcPr>
          <w:p w14:paraId="74ADC6B7" w14:textId="0B20806C" w:rsidR="00A23BEC" w:rsidRPr="00C13108" w:rsidRDefault="00A23BEC" w:rsidP="00A23BEC">
            <w:pPr>
              <w:tabs>
                <w:tab w:val="left" w:pos="0"/>
                <w:tab w:val="left" w:pos="10206"/>
              </w:tabs>
              <w:ind w:firstLine="0"/>
              <w:jc w:val="center"/>
              <w:rPr>
                <w:b/>
              </w:rPr>
            </w:pPr>
            <w:r w:rsidRPr="00C13108">
              <w:rPr>
                <w:b/>
              </w:rPr>
              <w:t>Вимога</w:t>
            </w:r>
          </w:p>
        </w:tc>
        <w:tc>
          <w:tcPr>
            <w:tcW w:w="6936" w:type="dxa"/>
          </w:tcPr>
          <w:p w14:paraId="49AD4FF6" w14:textId="602D08FB" w:rsidR="00A23BEC" w:rsidRPr="00C13108" w:rsidRDefault="00A23BEC" w:rsidP="00A23BEC">
            <w:pPr>
              <w:tabs>
                <w:tab w:val="left" w:pos="0"/>
                <w:tab w:val="left" w:pos="10206"/>
              </w:tabs>
              <w:ind w:firstLine="0"/>
              <w:jc w:val="center"/>
              <w:rPr>
                <w:b/>
              </w:rPr>
            </w:pPr>
            <w:r w:rsidRPr="00C13108">
              <w:rPr>
                <w:b/>
              </w:rPr>
              <w:t>Компоненти вимоги</w:t>
            </w:r>
          </w:p>
        </w:tc>
      </w:tr>
      <w:tr w:rsidR="00A23BEC" w14:paraId="0987777D" w14:textId="77777777" w:rsidTr="00721C56">
        <w:tc>
          <w:tcPr>
            <w:tcW w:w="581" w:type="dxa"/>
            <w:gridSpan w:val="3"/>
          </w:tcPr>
          <w:p w14:paraId="1C85EFFA" w14:textId="1345D990" w:rsidR="00A23BEC" w:rsidRPr="00C13108" w:rsidRDefault="00A23BEC" w:rsidP="00A23BEC">
            <w:pPr>
              <w:tabs>
                <w:tab w:val="left" w:pos="0"/>
                <w:tab w:val="left" w:pos="10206"/>
              </w:tabs>
              <w:ind w:firstLine="0"/>
              <w:jc w:val="center"/>
            </w:pPr>
            <w:r w:rsidRPr="00C13108">
              <w:t>1.</w:t>
            </w:r>
          </w:p>
        </w:tc>
        <w:tc>
          <w:tcPr>
            <w:tcW w:w="2259" w:type="dxa"/>
          </w:tcPr>
          <w:p w14:paraId="1A893CE8" w14:textId="160C7677" w:rsidR="00A23BEC" w:rsidRPr="00DC06DC" w:rsidRDefault="00A23BEC" w:rsidP="00A23BEC">
            <w:pPr>
              <w:tabs>
                <w:tab w:val="left" w:pos="0"/>
                <w:tab w:val="left" w:pos="10206"/>
              </w:tabs>
              <w:ind w:firstLine="0"/>
              <w:jc w:val="left"/>
            </w:pPr>
            <w:r w:rsidRPr="00DC06DC">
              <w:t>Досягнення результатів</w:t>
            </w:r>
          </w:p>
        </w:tc>
        <w:tc>
          <w:tcPr>
            <w:tcW w:w="6936" w:type="dxa"/>
          </w:tcPr>
          <w:p w14:paraId="1A8A4EA4" w14:textId="77777777" w:rsidR="00A23BEC" w:rsidRPr="00C0208A" w:rsidRDefault="00A23BEC" w:rsidP="009E641E">
            <w:pPr>
              <w:tabs>
                <w:tab w:val="left" w:pos="414"/>
              </w:tabs>
              <w:ind w:firstLine="23"/>
            </w:pPr>
            <w:r w:rsidRPr="00C0208A">
              <w:t>здатність до чіткого бачення результату діяльності;</w:t>
            </w:r>
          </w:p>
          <w:p w14:paraId="46F7B867" w14:textId="77777777" w:rsidR="00A23BEC" w:rsidRPr="00C0208A" w:rsidRDefault="00A23BEC" w:rsidP="009E641E">
            <w:pPr>
              <w:tabs>
                <w:tab w:val="left" w:pos="414"/>
              </w:tabs>
              <w:ind w:firstLine="23"/>
            </w:pPr>
            <w:r w:rsidRPr="00C0208A">
              <w:t>вміння фокусувати зусилля для досягнення результату діяльності;</w:t>
            </w:r>
          </w:p>
          <w:p w14:paraId="595413C6" w14:textId="01166FF7" w:rsidR="00A23BEC" w:rsidRPr="00BB3B34" w:rsidRDefault="00A23BEC" w:rsidP="009E641E">
            <w:pPr>
              <w:tabs>
                <w:tab w:val="left" w:pos="0"/>
                <w:tab w:val="left" w:pos="10206"/>
              </w:tabs>
              <w:ind w:firstLine="23"/>
              <w:jc w:val="left"/>
              <w:rPr>
                <w:b/>
              </w:rPr>
            </w:pPr>
            <w:r w:rsidRPr="00C0208A">
              <w:t>вміння запобігати та ефективно долати перешкоди</w:t>
            </w:r>
            <w:r>
              <w:t>.</w:t>
            </w:r>
          </w:p>
        </w:tc>
      </w:tr>
      <w:tr w:rsidR="00A23BEC" w14:paraId="07A1B302" w14:textId="77777777" w:rsidTr="00721C56">
        <w:tc>
          <w:tcPr>
            <w:tcW w:w="581" w:type="dxa"/>
            <w:gridSpan w:val="3"/>
          </w:tcPr>
          <w:p w14:paraId="0CCC1072" w14:textId="29268CAF" w:rsidR="00A23BEC" w:rsidRPr="00C13108" w:rsidRDefault="00A23BEC" w:rsidP="00A23BEC">
            <w:pPr>
              <w:tabs>
                <w:tab w:val="left" w:pos="0"/>
                <w:tab w:val="left" w:pos="10206"/>
              </w:tabs>
              <w:ind w:firstLine="0"/>
              <w:jc w:val="center"/>
            </w:pPr>
            <w:r>
              <w:t>2.</w:t>
            </w:r>
          </w:p>
        </w:tc>
        <w:tc>
          <w:tcPr>
            <w:tcW w:w="2259" w:type="dxa"/>
          </w:tcPr>
          <w:p w14:paraId="41628761" w14:textId="77297D2F" w:rsidR="00A23BEC" w:rsidRPr="00DC06DC" w:rsidRDefault="00A23BEC" w:rsidP="00A23BEC">
            <w:pPr>
              <w:tabs>
                <w:tab w:val="left" w:pos="0"/>
                <w:tab w:val="left" w:pos="10206"/>
              </w:tabs>
              <w:ind w:firstLine="0"/>
              <w:jc w:val="left"/>
            </w:pPr>
            <w:r w:rsidRPr="00DC06DC">
              <w:t>Відповідальність</w:t>
            </w:r>
          </w:p>
        </w:tc>
        <w:tc>
          <w:tcPr>
            <w:tcW w:w="6936" w:type="dxa"/>
          </w:tcPr>
          <w:p w14:paraId="07FAE7AB" w14:textId="77777777" w:rsidR="00A23BEC" w:rsidRPr="00C0208A" w:rsidRDefault="00A23BEC" w:rsidP="009E641E">
            <w:pPr>
              <w:tabs>
                <w:tab w:val="left" w:pos="612"/>
              </w:tabs>
              <w:ind w:firstLine="14"/>
            </w:pPr>
            <w:r w:rsidRPr="00C0208A">
              <w:t>усвідомлення важливості якісного виконання своїх посадових обов'язків з дотриманням строків та встановлених процедур;</w:t>
            </w:r>
          </w:p>
          <w:p w14:paraId="3F962E90" w14:textId="77777777" w:rsidR="00A23BEC" w:rsidRPr="00C0208A" w:rsidRDefault="00A23BEC" w:rsidP="009E641E">
            <w:pPr>
              <w:tabs>
                <w:tab w:val="left" w:pos="612"/>
              </w:tabs>
              <w:ind w:firstLine="14"/>
            </w:pPr>
            <w:r w:rsidRPr="00C0208A">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0B9FAC4D" w14:textId="54D20616" w:rsidR="00A23BEC" w:rsidRPr="00C0208A" w:rsidRDefault="00A23BEC" w:rsidP="009E641E">
            <w:pPr>
              <w:tabs>
                <w:tab w:val="left" w:pos="0"/>
                <w:tab w:val="left" w:pos="10206"/>
              </w:tabs>
              <w:ind w:firstLine="14"/>
              <w:jc w:val="left"/>
              <w:rPr>
                <w:b/>
              </w:rPr>
            </w:pPr>
            <w:r w:rsidRPr="00C0208A">
              <w:t>здатність брати на себе зобов’язання, чітко їх дотримуватись і виконувати</w:t>
            </w:r>
            <w:r>
              <w:t>.</w:t>
            </w:r>
          </w:p>
        </w:tc>
      </w:tr>
      <w:tr w:rsidR="00A23BEC" w14:paraId="14BC0B85" w14:textId="77777777" w:rsidTr="00721C56">
        <w:tc>
          <w:tcPr>
            <w:tcW w:w="581" w:type="dxa"/>
            <w:gridSpan w:val="3"/>
          </w:tcPr>
          <w:p w14:paraId="5A75A9B4" w14:textId="72FA8BD1" w:rsidR="00A23BEC" w:rsidRDefault="00A23BEC" w:rsidP="00A23BEC">
            <w:pPr>
              <w:tabs>
                <w:tab w:val="left" w:pos="0"/>
                <w:tab w:val="left" w:pos="10206"/>
              </w:tabs>
              <w:ind w:firstLine="0"/>
              <w:jc w:val="center"/>
            </w:pPr>
            <w:r>
              <w:t>3.</w:t>
            </w:r>
          </w:p>
        </w:tc>
        <w:tc>
          <w:tcPr>
            <w:tcW w:w="2259" w:type="dxa"/>
          </w:tcPr>
          <w:p w14:paraId="6EFC4BEF" w14:textId="7996C889" w:rsidR="00A23BEC" w:rsidRPr="00DC06DC" w:rsidRDefault="009E641E" w:rsidP="00A23BEC">
            <w:pPr>
              <w:tabs>
                <w:tab w:val="left" w:pos="0"/>
                <w:tab w:val="left" w:pos="10206"/>
              </w:tabs>
              <w:ind w:firstLine="0"/>
              <w:jc w:val="left"/>
            </w:pPr>
            <w:r>
              <w:t>Аналітичні здібності та ба</w:t>
            </w:r>
            <w:r w:rsidR="00A23BEC" w:rsidRPr="00DC06DC">
              <w:t>гатозадачність</w:t>
            </w:r>
          </w:p>
        </w:tc>
        <w:tc>
          <w:tcPr>
            <w:tcW w:w="6936" w:type="dxa"/>
          </w:tcPr>
          <w:p w14:paraId="69EACF0A" w14:textId="0D7409C3" w:rsidR="009E641E" w:rsidRDefault="009E641E" w:rsidP="00D01688">
            <w:pPr>
              <w:tabs>
                <w:tab w:val="left" w:pos="0"/>
                <w:tab w:val="left" w:pos="10206"/>
              </w:tabs>
              <w:ind w:firstLine="23"/>
            </w:pPr>
            <w:r>
              <w:t>здатність встановлювати логічні взаємозв’язки;</w:t>
            </w:r>
          </w:p>
          <w:p w14:paraId="78381057" w14:textId="0465A9BD" w:rsidR="009E641E" w:rsidRDefault="009E641E" w:rsidP="00D01688">
            <w:pPr>
              <w:tabs>
                <w:tab w:val="left" w:pos="0"/>
                <w:tab w:val="left" w:pos="10206"/>
              </w:tabs>
              <w:ind w:firstLine="23"/>
            </w:pPr>
            <w:r>
              <w:t>вміння систематизувати великий масив інформації;</w:t>
            </w:r>
          </w:p>
          <w:p w14:paraId="2FACB93F" w14:textId="28E40A58" w:rsidR="009E641E" w:rsidRDefault="009E641E" w:rsidP="00D01688">
            <w:pPr>
              <w:tabs>
                <w:tab w:val="left" w:pos="0"/>
                <w:tab w:val="left" w:pos="10206"/>
              </w:tabs>
              <w:ind w:firstLine="23"/>
            </w:pPr>
            <w:r>
              <w:t>здатність виділяти головне, робити чіткі, структуровані висновки;</w:t>
            </w:r>
          </w:p>
          <w:p w14:paraId="57985CFF" w14:textId="441689AE" w:rsidR="00A23BEC" w:rsidRDefault="00A23BEC" w:rsidP="00D01688">
            <w:pPr>
              <w:tabs>
                <w:tab w:val="left" w:pos="0"/>
                <w:tab w:val="left" w:pos="10206"/>
              </w:tabs>
              <w:ind w:firstLine="23"/>
            </w:pPr>
            <w:r>
              <w:t>з</w:t>
            </w:r>
            <w:r w:rsidRPr="00C0208A">
              <w:t xml:space="preserve">датність </w:t>
            </w:r>
            <w:r>
              <w:t>концентрувати (не втрачати) увагу на виконанні завдань;</w:t>
            </w:r>
          </w:p>
          <w:p w14:paraId="5FF9FF17" w14:textId="6DA5E2E9" w:rsidR="00A23BEC" w:rsidRPr="00C0208A" w:rsidRDefault="00A23BEC" w:rsidP="00D01688">
            <w:pPr>
              <w:tabs>
                <w:tab w:val="left" w:pos="0"/>
                <w:tab w:val="left" w:pos="10206"/>
              </w:tabs>
              <w:ind w:firstLine="23"/>
            </w:pPr>
            <w:r>
              <w:t>здатність швидко змінювати напрям роботи (</w:t>
            </w:r>
            <w:r w:rsidR="009E641E">
              <w:t>першочерговість</w:t>
            </w:r>
            <w:r>
              <w:t>)</w:t>
            </w:r>
            <w:r w:rsidR="009E641E">
              <w:t>.</w:t>
            </w:r>
          </w:p>
        </w:tc>
      </w:tr>
      <w:tr w:rsidR="00A23BEC" w14:paraId="4C45BD13" w14:textId="77777777" w:rsidTr="00721C56">
        <w:tc>
          <w:tcPr>
            <w:tcW w:w="581" w:type="dxa"/>
            <w:gridSpan w:val="3"/>
          </w:tcPr>
          <w:p w14:paraId="2ED5240D" w14:textId="0043AC78" w:rsidR="00A23BEC" w:rsidRDefault="00A23BEC" w:rsidP="00A23BEC">
            <w:pPr>
              <w:tabs>
                <w:tab w:val="left" w:pos="0"/>
                <w:tab w:val="left" w:pos="10206"/>
              </w:tabs>
              <w:ind w:firstLine="0"/>
              <w:jc w:val="center"/>
            </w:pPr>
            <w:r>
              <w:t>4.</w:t>
            </w:r>
          </w:p>
        </w:tc>
        <w:tc>
          <w:tcPr>
            <w:tcW w:w="2259" w:type="dxa"/>
          </w:tcPr>
          <w:p w14:paraId="41D4DD0A" w14:textId="06377D28" w:rsidR="00A23BEC" w:rsidRPr="00DC06DC" w:rsidRDefault="00A23BEC" w:rsidP="00A23BEC">
            <w:pPr>
              <w:tabs>
                <w:tab w:val="left" w:pos="0"/>
                <w:tab w:val="left" w:pos="10206"/>
              </w:tabs>
              <w:ind w:firstLine="0"/>
              <w:jc w:val="left"/>
            </w:pPr>
            <w:r w:rsidRPr="00DC06DC">
              <w:t>Самоорганізація та самостійність в роботі</w:t>
            </w:r>
          </w:p>
        </w:tc>
        <w:tc>
          <w:tcPr>
            <w:tcW w:w="6936" w:type="dxa"/>
          </w:tcPr>
          <w:p w14:paraId="0229DCE6" w14:textId="60937268" w:rsidR="00A23BEC" w:rsidRDefault="00A23BEC" w:rsidP="00D01688">
            <w:pPr>
              <w:tabs>
                <w:tab w:val="left" w:pos="0"/>
                <w:tab w:val="left" w:pos="10206"/>
              </w:tabs>
              <w:ind w:firstLine="0"/>
            </w:pPr>
            <w:r>
              <w:t>уміння самостійно організовувати свою діяльність та час, визначати пріоритетність виконання завдань, встановлювати черговість їх виконання;</w:t>
            </w:r>
          </w:p>
          <w:p w14:paraId="1398F26D" w14:textId="4FBD77DA" w:rsidR="00A23BEC" w:rsidRDefault="00A23BEC" w:rsidP="00D01688">
            <w:pPr>
              <w:tabs>
                <w:tab w:val="left" w:pos="0"/>
                <w:tab w:val="left" w:pos="10206"/>
              </w:tabs>
              <w:ind w:firstLine="0"/>
            </w:pPr>
            <w:r>
              <w:t xml:space="preserve">здатність до </w:t>
            </w:r>
            <w:proofErr w:type="spellStart"/>
            <w:r>
              <w:t>самомотивації</w:t>
            </w:r>
            <w:proofErr w:type="spellEnd"/>
            <w:r>
              <w:t xml:space="preserve"> (самоуправління);</w:t>
            </w:r>
          </w:p>
          <w:p w14:paraId="1E30AC11" w14:textId="484267B2" w:rsidR="00A23BEC" w:rsidRPr="00C0208A" w:rsidRDefault="00A23BEC" w:rsidP="00D01688">
            <w:pPr>
              <w:tabs>
                <w:tab w:val="left" w:pos="0"/>
                <w:tab w:val="left" w:pos="10206"/>
              </w:tabs>
              <w:ind w:firstLine="0"/>
            </w:pPr>
            <w:r>
              <w:t>вміння самостійно приймати рішення і виконувати завдання у процесі професійної діяльності.</w:t>
            </w:r>
          </w:p>
        </w:tc>
      </w:tr>
      <w:tr w:rsidR="00A23BEC" w14:paraId="775DC168" w14:textId="77777777" w:rsidTr="00721C56">
        <w:tc>
          <w:tcPr>
            <w:tcW w:w="581" w:type="dxa"/>
            <w:gridSpan w:val="3"/>
          </w:tcPr>
          <w:p w14:paraId="615D0D92" w14:textId="02C8BDA8" w:rsidR="00A23BEC" w:rsidRPr="00C13108" w:rsidRDefault="00A23BEC" w:rsidP="00A23BEC">
            <w:pPr>
              <w:tabs>
                <w:tab w:val="left" w:pos="0"/>
                <w:tab w:val="left" w:pos="10206"/>
              </w:tabs>
              <w:ind w:firstLine="0"/>
              <w:jc w:val="center"/>
            </w:pPr>
            <w:r>
              <w:t>5.</w:t>
            </w:r>
          </w:p>
        </w:tc>
        <w:tc>
          <w:tcPr>
            <w:tcW w:w="2259" w:type="dxa"/>
          </w:tcPr>
          <w:p w14:paraId="6C67E145" w14:textId="0DB458A2" w:rsidR="00A23BEC" w:rsidRPr="00DC06DC" w:rsidRDefault="00A23BEC" w:rsidP="00A23BEC">
            <w:pPr>
              <w:tabs>
                <w:tab w:val="left" w:pos="0"/>
                <w:tab w:val="left" w:pos="10206"/>
              </w:tabs>
              <w:ind w:firstLine="0"/>
              <w:jc w:val="left"/>
            </w:pPr>
            <w:r w:rsidRPr="00DC06DC">
              <w:t>Цифрова грамотність</w:t>
            </w:r>
          </w:p>
        </w:tc>
        <w:tc>
          <w:tcPr>
            <w:tcW w:w="6936" w:type="dxa"/>
          </w:tcPr>
          <w:p w14:paraId="04190383" w14:textId="77777777" w:rsidR="00A23BEC" w:rsidRPr="00C0208A" w:rsidRDefault="00A23BEC" w:rsidP="00C736B3">
            <w:pPr>
              <w:tabs>
                <w:tab w:val="left" w:pos="754"/>
                <w:tab w:val="left" w:pos="1037"/>
              </w:tabs>
              <w:ind w:firstLine="42"/>
            </w:pPr>
            <w:r w:rsidRPr="00C0208A">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34ECD069" w14:textId="77777777" w:rsidR="00C736B3" w:rsidRDefault="00A23BEC" w:rsidP="00C736B3">
            <w:pPr>
              <w:tabs>
                <w:tab w:val="left" w:pos="754"/>
                <w:tab w:val="left" w:pos="1037"/>
              </w:tabs>
              <w:ind w:firstLine="42"/>
            </w:pPr>
            <w:r w:rsidRPr="00C0208A">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w:t>
            </w:r>
          </w:p>
          <w:p w14:paraId="3117B692" w14:textId="3B39D6A8" w:rsidR="00A23BEC" w:rsidRPr="00C0208A" w:rsidRDefault="00A23BEC" w:rsidP="00C736B3">
            <w:pPr>
              <w:tabs>
                <w:tab w:val="left" w:pos="754"/>
                <w:tab w:val="left" w:pos="1037"/>
              </w:tabs>
              <w:ind w:firstLine="14"/>
            </w:pPr>
            <w:r w:rsidRPr="00C0208A">
              <w:lastRenderedPageBreak/>
              <w:t>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49DE7C92" w14:textId="3690FB18" w:rsidR="00A23BEC" w:rsidRPr="00080DE7" w:rsidRDefault="00A23BEC" w:rsidP="00C736B3">
            <w:pPr>
              <w:tabs>
                <w:tab w:val="left" w:pos="0"/>
                <w:tab w:val="left" w:pos="10206"/>
              </w:tabs>
              <w:ind w:firstLine="14"/>
            </w:pPr>
            <w:r w:rsidRPr="00C0208A">
              <w:t>здатність використовувати відкриті цифрові ресурси для власного професійного розвитку</w:t>
            </w:r>
            <w:r>
              <w:t>.</w:t>
            </w:r>
          </w:p>
        </w:tc>
      </w:tr>
      <w:tr w:rsidR="00A23BEC" w14:paraId="7514E70F" w14:textId="77777777" w:rsidTr="00721C56">
        <w:tc>
          <w:tcPr>
            <w:tcW w:w="9776" w:type="dxa"/>
            <w:gridSpan w:val="5"/>
          </w:tcPr>
          <w:p w14:paraId="1F149E98" w14:textId="54F276F2" w:rsidR="00A23BEC" w:rsidRPr="00080DE7" w:rsidRDefault="00A23BEC" w:rsidP="00A23BEC">
            <w:pPr>
              <w:tabs>
                <w:tab w:val="left" w:pos="0"/>
                <w:tab w:val="left" w:pos="10206"/>
              </w:tabs>
              <w:ind w:firstLine="0"/>
              <w:jc w:val="center"/>
              <w:rPr>
                <w:b/>
              </w:rPr>
            </w:pPr>
            <w:r w:rsidRPr="00080DE7">
              <w:rPr>
                <w:b/>
              </w:rPr>
              <w:lastRenderedPageBreak/>
              <w:t>Професійні знання</w:t>
            </w:r>
          </w:p>
        </w:tc>
      </w:tr>
      <w:tr w:rsidR="00A23BEC" w14:paraId="12303030" w14:textId="77777777" w:rsidTr="00721C56">
        <w:tc>
          <w:tcPr>
            <w:tcW w:w="569" w:type="dxa"/>
            <w:gridSpan w:val="2"/>
          </w:tcPr>
          <w:p w14:paraId="3DF13358" w14:textId="15C14957" w:rsidR="00A23BEC" w:rsidRPr="00080DE7" w:rsidRDefault="00A23BEC" w:rsidP="00A23BEC">
            <w:pPr>
              <w:tabs>
                <w:tab w:val="left" w:pos="0"/>
                <w:tab w:val="left" w:pos="10206"/>
              </w:tabs>
              <w:ind w:firstLine="0"/>
              <w:jc w:val="center"/>
            </w:pPr>
            <w:r>
              <w:t>1.</w:t>
            </w:r>
          </w:p>
        </w:tc>
        <w:tc>
          <w:tcPr>
            <w:tcW w:w="2271" w:type="dxa"/>
            <w:gridSpan w:val="2"/>
          </w:tcPr>
          <w:p w14:paraId="08FBA088" w14:textId="30BDB427" w:rsidR="00A23BEC" w:rsidRPr="00080DE7" w:rsidRDefault="00A23BEC" w:rsidP="00A23BEC">
            <w:pPr>
              <w:tabs>
                <w:tab w:val="left" w:pos="0"/>
                <w:tab w:val="left" w:pos="10206"/>
              </w:tabs>
              <w:ind w:firstLine="0"/>
              <w:jc w:val="left"/>
            </w:pPr>
            <w:r w:rsidRPr="00080DE7">
              <w:t>Знання законодавства</w:t>
            </w:r>
          </w:p>
        </w:tc>
        <w:tc>
          <w:tcPr>
            <w:tcW w:w="6936" w:type="dxa"/>
          </w:tcPr>
          <w:p w14:paraId="522DBC4E" w14:textId="77777777" w:rsidR="00A23BEC" w:rsidRPr="00080DE7" w:rsidRDefault="00A23BEC" w:rsidP="007101CA">
            <w:pPr>
              <w:ind w:firstLine="23"/>
            </w:pPr>
            <w:r w:rsidRPr="00080DE7">
              <w:t>Знання:</w:t>
            </w:r>
          </w:p>
          <w:p w14:paraId="3F9DCB29" w14:textId="77777777" w:rsidR="00A23BEC" w:rsidRPr="00080DE7" w:rsidRDefault="00A23BEC" w:rsidP="007101CA">
            <w:pPr>
              <w:ind w:firstLine="23"/>
            </w:pPr>
            <w:r w:rsidRPr="00080DE7">
              <w:t>Конституції України;</w:t>
            </w:r>
          </w:p>
          <w:p w14:paraId="2387C108" w14:textId="77777777" w:rsidR="00A23BEC" w:rsidRPr="00080DE7" w:rsidRDefault="00A23BEC" w:rsidP="007101CA">
            <w:pPr>
              <w:ind w:firstLine="23"/>
            </w:pPr>
            <w:r w:rsidRPr="00080DE7">
              <w:t>Закону України «Про державну службу»;</w:t>
            </w:r>
          </w:p>
          <w:p w14:paraId="2A052148" w14:textId="1F313307" w:rsidR="00A23BEC" w:rsidRPr="00080DE7" w:rsidRDefault="00A23BEC" w:rsidP="007101CA">
            <w:pPr>
              <w:ind w:firstLine="23"/>
            </w:pPr>
            <w:r w:rsidRPr="00080DE7">
              <w:t>Закону України «Про запобігання корупції»</w:t>
            </w:r>
            <w:r>
              <w:t>;</w:t>
            </w:r>
          </w:p>
          <w:p w14:paraId="264097B1" w14:textId="57361817" w:rsidR="00A23BEC" w:rsidRPr="00080DE7" w:rsidRDefault="00A23BEC" w:rsidP="007101CA">
            <w:pPr>
              <w:ind w:firstLine="23"/>
            </w:pPr>
            <w:r w:rsidRPr="00080DE7">
              <w:rPr>
                <w:color w:val="000000"/>
                <w:lang w:eastAsia="uk-UA" w:bidi="uk-UA"/>
              </w:rPr>
              <w:t>Закону України «Про судоустрій і статус суддів»</w:t>
            </w:r>
            <w:r>
              <w:rPr>
                <w:color w:val="000000"/>
                <w:lang w:eastAsia="uk-UA" w:bidi="uk-UA"/>
              </w:rPr>
              <w:t>;</w:t>
            </w:r>
          </w:p>
          <w:p w14:paraId="6E589F2D" w14:textId="77777777" w:rsidR="00A23BEC" w:rsidRDefault="00AF754F" w:rsidP="007101CA">
            <w:pPr>
              <w:tabs>
                <w:tab w:val="left" w:pos="0"/>
                <w:tab w:val="left" w:pos="10206"/>
              </w:tabs>
              <w:ind w:firstLine="23"/>
              <w:jc w:val="left"/>
            </w:pPr>
            <w:r w:rsidRPr="00AF754F">
              <w:t>Закону України «Про Вищу раду правосуддя»;</w:t>
            </w:r>
          </w:p>
          <w:p w14:paraId="503CA107" w14:textId="77777777" w:rsidR="00AF754F" w:rsidRDefault="00AF754F" w:rsidP="007101CA">
            <w:pPr>
              <w:tabs>
                <w:tab w:val="left" w:pos="0"/>
                <w:tab w:val="left" w:pos="10206"/>
              </w:tabs>
              <w:ind w:firstLine="23"/>
              <w:jc w:val="left"/>
            </w:pPr>
            <w:r>
              <w:t>Закону України «Про доступ до публічної інформації»;</w:t>
            </w:r>
          </w:p>
          <w:p w14:paraId="694B8B69" w14:textId="2D8D9222" w:rsidR="00AF754F" w:rsidRPr="00AF754F" w:rsidRDefault="00AF754F" w:rsidP="007101CA">
            <w:pPr>
              <w:tabs>
                <w:tab w:val="left" w:pos="0"/>
                <w:tab w:val="left" w:pos="10206"/>
              </w:tabs>
              <w:ind w:firstLine="23"/>
              <w:jc w:val="left"/>
            </w:pPr>
            <w:r>
              <w:t>Закону України «Про захист персональних даних».</w:t>
            </w:r>
          </w:p>
        </w:tc>
      </w:tr>
      <w:tr w:rsidR="00A23BEC" w14:paraId="0A6C3E21" w14:textId="77777777" w:rsidTr="00721C56">
        <w:tc>
          <w:tcPr>
            <w:tcW w:w="569" w:type="dxa"/>
            <w:gridSpan w:val="2"/>
          </w:tcPr>
          <w:p w14:paraId="5DB54A46" w14:textId="05106671" w:rsidR="00A23BEC" w:rsidRPr="00080DE7" w:rsidRDefault="00A23BEC" w:rsidP="00A23BEC">
            <w:pPr>
              <w:tabs>
                <w:tab w:val="left" w:pos="0"/>
                <w:tab w:val="left" w:pos="10206"/>
              </w:tabs>
              <w:ind w:firstLine="0"/>
              <w:jc w:val="center"/>
            </w:pPr>
            <w:r>
              <w:t>2.</w:t>
            </w:r>
          </w:p>
        </w:tc>
        <w:tc>
          <w:tcPr>
            <w:tcW w:w="2271" w:type="dxa"/>
            <w:gridSpan w:val="2"/>
          </w:tcPr>
          <w:p w14:paraId="178EED29" w14:textId="78B50E5C" w:rsidR="00A23BEC" w:rsidRPr="00080DE7" w:rsidRDefault="00A23BEC" w:rsidP="00A23BEC">
            <w:pPr>
              <w:tabs>
                <w:tab w:val="left" w:pos="0"/>
                <w:tab w:val="left" w:pos="10206"/>
              </w:tabs>
              <w:ind w:firstLine="0"/>
              <w:jc w:val="left"/>
            </w:pPr>
            <w:r w:rsidRPr="00080DE7">
              <w:t>Знання законодавства у сфері</w:t>
            </w:r>
          </w:p>
        </w:tc>
        <w:tc>
          <w:tcPr>
            <w:tcW w:w="6936" w:type="dxa"/>
          </w:tcPr>
          <w:p w14:paraId="041F6D7D" w14:textId="77777777" w:rsidR="00A23BEC" w:rsidRPr="00080DE7" w:rsidRDefault="00A23BEC" w:rsidP="007101CA">
            <w:pPr>
              <w:tabs>
                <w:tab w:val="left" w:pos="522"/>
              </w:tabs>
              <w:ind w:firstLine="23"/>
            </w:pPr>
            <w:r w:rsidRPr="00080DE7">
              <w:t>Знання:</w:t>
            </w:r>
          </w:p>
          <w:p w14:paraId="4951AC96" w14:textId="77777777" w:rsidR="00A23BEC" w:rsidRDefault="00A23BEC" w:rsidP="007101CA">
            <w:pPr>
              <w:ind w:firstLine="23"/>
            </w:pPr>
            <w:r>
              <w:t xml:space="preserve">Кодексу законів про працю України, </w:t>
            </w:r>
          </w:p>
          <w:p w14:paraId="76D9598B" w14:textId="57393922" w:rsidR="00A23BEC" w:rsidRDefault="00A23BEC" w:rsidP="007101CA">
            <w:pPr>
              <w:ind w:firstLine="23"/>
            </w:pPr>
            <w:r>
              <w:t xml:space="preserve">Бюджетного кодексу України, </w:t>
            </w:r>
          </w:p>
          <w:p w14:paraId="7B0C3964" w14:textId="77777777" w:rsidR="00AF754F" w:rsidRDefault="00AF754F" w:rsidP="007101CA">
            <w:pPr>
              <w:ind w:firstLine="23"/>
            </w:pPr>
            <w:r>
              <w:t>Закону України «Про Державний бюджет України на відповідний рік»</w:t>
            </w:r>
          </w:p>
          <w:p w14:paraId="79228ACD" w14:textId="77777777" w:rsidR="00AF754F" w:rsidRDefault="00AF754F" w:rsidP="007101CA">
            <w:pPr>
              <w:ind w:firstLine="23"/>
            </w:pPr>
            <w:r>
              <w:t>Закону України «Про бухгалтерський облік та фінансову звітність в Україні»</w:t>
            </w:r>
          </w:p>
          <w:p w14:paraId="02D4E42E" w14:textId="6F351B64" w:rsidR="00AF754F" w:rsidRDefault="00AF754F" w:rsidP="007101CA">
            <w:pPr>
              <w:ind w:firstLine="23"/>
            </w:pPr>
            <w:r>
              <w:t>Постанови, рішення, накази та інші нормативні</w:t>
            </w:r>
            <w:r w:rsidR="007101CA">
              <w:t xml:space="preserve"> </w:t>
            </w:r>
            <w:r>
              <w:t>документи Кабінету Міністрів України, Міністерства фінансів України,</w:t>
            </w:r>
          </w:p>
          <w:p w14:paraId="3C6EFB23" w14:textId="0ED244D0" w:rsidR="00AF754F" w:rsidRDefault="00AF754F" w:rsidP="007101CA">
            <w:pPr>
              <w:ind w:firstLine="23"/>
            </w:pPr>
            <w:r>
              <w:t>наказів Державної казначейської служби України,</w:t>
            </w:r>
          </w:p>
          <w:p w14:paraId="0EEF390C" w14:textId="6B878DD6" w:rsidR="00A23BEC" w:rsidRPr="00AA5D5B" w:rsidRDefault="00AF754F" w:rsidP="007101CA">
            <w:pPr>
              <w:ind w:firstLine="23"/>
            </w:pPr>
            <w:r>
              <w:t>Положення (стандарти) бухгалтерського обліку.</w:t>
            </w:r>
          </w:p>
        </w:tc>
      </w:tr>
    </w:tbl>
    <w:p w14:paraId="1417A7C9" w14:textId="77777777" w:rsidR="00BB3B34" w:rsidRPr="00BB3B34" w:rsidRDefault="00BB3B34" w:rsidP="00BB3B34">
      <w:pPr>
        <w:tabs>
          <w:tab w:val="left" w:pos="0"/>
          <w:tab w:val="left" w:pos="10206"/>
        </w:tabs>
        <w:ind w:firstLine="0"/>
        <w:jc w:val="center"/>
        <w:rPr>
          <w:b/>
        </w:rPr>
      </w:pPr>
    </w:p>
    <w:p w14:paraId="6884A3A4" w14:textId="7A9476C8" w:rsidR="008207EC" w:rsidRPr="00BB3B34" w:rsidRDefault="00E70153">
      <w:r>
        <w:t xml:space="preserve"> </w:t>
      </w:r>
    </w:p>
    <w:sectPr w:rsidR="008207EC" w:rsidRPr="00BB3B3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2F64" w14:textId="77777777" w:rsidR="003E5338" w:rsidRDefault="003E5338" w:rsidP="002E79B5">
      <w:r>
        <w:separator/>
      </w:r>
    </w:p>
  </w:endnote>
  <w:endnote w:type="continuationSeparator" w:id="0">
    <w:p w14:paraId="24B8DACC" w14:textId="77777777" w:rsidR="003E5338" w:rsidRDefault="003E5338" w:rsidP="002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A728" w14:textId="77777777" w:rsidR="003E5338" w:rsidRDefault="003E5338" w:rsidP="002E79B5">
      <w:r>
        <w:separator/>
      </w:r>
    </w:p>
  </w:footnote>
  <w:footnote w:type="continuationSeparator" w:id="0">
    <w:p w14:paraId="1908C86B" w14:textId="77777777" w:rsidR="003E5338" w:rsidRDefault="003E5338" w:rsidP="002E7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29"/>
    <w:rsid w:val="00060FA4"/>
    <w:rsid w:val="00080DE7"/>
    <w:rsid w:val="00142D18"/>
    <w:rsid w:val="001534CB"/>
    <w:rsid w:val="00191641"/>
    <w:rsid w:val="00192772"/>
    <w:rsid w:val="001C2102"/>
    <w:rsid w:val="00246F9D"/>
    <w:rsid w:val="002E79B5"/>
    <w:rsid w:val="002F0DC7"/>
    <w:rsid w:val="0036121C"/>
    <w:rsid w:val="00363B8A"/>
    <w:rsid w:val="003E5338"/>
    <w:rsid w:val="003E5E2B"/>
    <w:rsid w:val="00456AA9"/>
    <w:rsid w:val="005C5185"/>
    <w:rsid w:val="00690660"/>
    <w:rsid w:val="006911F4"/>
    <w:rsid w:val="00697CEE"/>
    <w:rsid w:val="006C4057"/>
    <w:rsid w:val="007101CA"/>
    <w:rsid w:val="00721C56"/>
    <w:rsid w:val="00730C9F"/>
    <w:rsid w:val="00795210"/>
    <w:rsid w:val="007C6145"/>
    <w:rsid w:val="008207EC"/>
    <w:rsid w:val="008220FA"/>
    <w:rsid w:val="008365A5"/>
    <w:rsid w:val="00845455"/>
    <w:rsid w:val="00862329"/>
    <w:rsid w:val="00871C77"/>
    <w:rsid w:val="00877F8D"/>
    <w:rsid w:val="008C770C"/>
    <w:rsid w:val="00953FA0"/>
    <w:rsid w:val="00970F18"/>
    <w:rsid w:val="009B619F"/>
    <w:rsid w:val="009E641E"/>
    <w:rsid w:val="00A23BEC"/>
    <w:rsid w:val="00A47F1F"/>
    <w:rsid w:val="00A610EA"/>
    <w:rsid w:val="00AA5D5B"/>
    <w:rsid w:val="00AF754F"/>
    <w:rsid w:val="00BA409E"/>
    <w:rsid w:val="00BB3B34"/>
    <w:rsid w:val="00BC162A"/>
    <w:rsid w:val="00BC5A07"/>
    <w:rsid w:val="00BD5BC5"/>
    <w:rsid w:val="00BF041D"/>
    <w:rsid w:val="00C0208A"/>
    <w:rsid w:val="00C13108"/>
    <w:rsid w:val="00C3788A"/>
    <w:rsid w:val="00C736B3"/>
    <w:rsid w:val="00C9749C"/>
    <w:rsid w:val="00D01688"/>
    <w:rsid w:val="00D5595E"/>
    <w:rsid w:val="00D901BB"/>
    <w:rsid w:val="00DC06DC"/>
    <w:rsid w:val="00DC288B"/>
    <w:rsid w:val="00DC4708"/>
    <w:rsid w:val="00DE4C9D"/>
    <w:rsid w:val="00E70153"/>
    <w:rsid w:val="00E964F9"/>
    <w:rsid w:val="00EB7408"/>
    <w:rsid w:val="00EC7858"/>
    <w:rsid w:val="00EE544A"/>
    <w:rsid w:val="00F25AAD"/>
    <w:rsid w:val="00F37B85"/>
    <w:rsid w:val="00F57451"/>
    <w:rsid w:val="00FA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9C37"/>
  <w15:chartTrackingRefBased/>
  <w15:docId w15:val="{46ED7BF0-175B-4408-B635-8A68F3D8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B34"/>
    <w:pPr>
      <w:spacing w:after="0" w:line="240" w:lineRule="auto"/>
      <w:ind w:firstLine="709"/>
      <w:jc w:val="both"/>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3B34"/>
    <w:pPr>
      <w:ind w:left="720"/>
      <w:contextualSpacing/>
    </w:pPr>
  </w:style>
  <w:style w:type="paragraph" w:styleId="2">
    <w:name w:val="Body Text Indent 2"/>
    <w:basedOn w:val="a"/>
    <w:link w:val="20"/>
    <w:unhideWhenUsed/>
    <w:rsid w:val="00690660"/>
    <w:rPr>
      <w:szCs w:val="20"/>
    </w:rPr>
  </w:style>
  <w:style w:type="character" w:customStyle="1" w:styleId="20">
    <w:name w:val="Основний текст з відступом 2 Знак"/>
    <w:basedOn w:val="a0"/>
    <w:link w:val="2"/>
    <w:rsid w:val="00690660"/>
    <w:rPr>
      <w:rFonts w:ascii="Times New Roman" w:eastAsia="Times New Roman" w:hAnsi="Times New Roman" w:cs="Times New Roman"/>
      <w:sz w:val="28"/>
      <w:szCs w:val="20"/>
      <w:lang w:val="uk-UA" w:eastAsia="ru-RU"/>
    </w:rPr>
  </w:style>
  <w:style w:type="paragraph" w:customStyle="1" w:styleId="rvps2">
    <w:name w:val="rvps2"/>
    <w:basedOn w:val="a"/>
    <w:rsid w:val="00730C9F"/>
    <w:pPr>
      <w:spacing w:before="100" w:beforeAutospacing="1" w:after="100" w:afterAutospacing="1"/>
      <w:ind w:firstLine="0"/>
      <w:jc w:val="left"/>
    </w:pPr>
    <w:rPr>
      <w:sz w:val="24"/>
      <w:szCs w:val="24"/>
      <w:lang w:eastAsia="uk-UA"/>
    </w:rPr>
  </w:style>
  <w:style w:type="paragraph" w:styleId="a5">
    <w:name w:val="Balloon Text"/>
    <w:basedOn w:val="a"/>
    <w:link w:val="a6"/>
    <w:uiPriority w:val="99"/>
    <w:semiHidden/>
    <w:unhideWhenUsed/>
    <w:rsid w:val="00721C56"/>
    <w:rPr>
      <w:rFonts w:ascii="Segoe UI" w:hAnsi="Segoe UI" w:cs="Segoe UI"/>
      <w:sz w:val="18"/>
      <w:szCs w:val="18"/>
    </w:rPr>
  </w:style>
  <w:style w:type="character" w:customStyle="1" w:styleId="a6">
    <w:name w:val="Текст у виносці Знак"/>
    <w:basedOn w:val="a0"/>
    <w:link w:val="a5"/>
    <w:uiPriority w:val="99"/>
    <w:semiHidden/>
    <w:rsid w:val="00721C56"/>
    <w:rPr>
      <w:rFonts w:ascii="Segoe UI" w:eastAsia="Times New Roman" w:hAnsi="Segoe UI" w:cs="Segoe UI"/>
      <w:sz w:val="18"/>
      <w:szCs w:val="18"/>
      <w:lang w:val="uk-UA" w:eastAsia="ru-RU"/>
    </w:rPr>
  </w:style>
  <w:style w:type="character" w:styleId="a7">
    <w:name w:val="Hyperlink"/>
    <w:basedOn w:val="a0"/>
    <w:uiPriority w:val="99"/>
    <w:unhideWhenUsed/>
    <w:rsid w:val="00721C56"/>
    <w:rPr>
      <w:color w:val="0563C1" w:themeColor="hyperlink"/>
      <w:u w:val="single"/>
    </w:rPr>
  </w:style>
  <w:style w:type="character" w:styleId="a8">
    <w:name w:val="Unresolved Mention"/>
    <w:basedOn w:val="a0"/>
    <w:uiPriority w:val="99"/>
    <w:semiHidden/>
    <w:unhideWhenUsed/>
    <w:rsid w:val="00721C56"/>
    <w:rPr>
      <w:color w:val="605E5C"/>
      <w:shd w:val="clear" w:color="auto" w:fill="E1DFDD"/>
    </w:rPr>
  </w:style>
  <w:style w:type="character" w:customStyle="1" w:styleId="21">
    <w:name w:val="Основной текст (2)_ Знак Знак Знак Знак Знак Знак"/>
    <w:link w:val="22"/>
    <w:rsid w:val="00A23BEC"/>
    <w:rPr>
      <w:rFonts w:ascii="Calibri" w:hAnsi="Calibri" w:cs="Calibri"/>
      <w:sz w:val="26"/>
      <w:szCs w:val="26"/>
      <w:shd w:val="clear" w:color="auto" w:fill="FFFFFF"/>
    </w:rPr>
  </w:style>
  <w:style w:type="paragraph" w:customStyle="1" w:styleId="22">
    <w:name w:val="Основной текст (2)_ Знак Знак Знак Знак Знак"/>
    <w:basedOn w:val="a"/>
    <w:link w:val="21"/>
    <w:rsid w:val="00A23BEC"/>
    <w:pPr>
      <w:widowControl w:val="0"/>
      <w:shd w:val="clear" w:color="auto" w:fill="FFFFFF"/>
      <w:spacing w:before="360" w:line="293" w:lineRule="exact"/>
      <w:ind w:firstLine="0"/>
    </w:pPr>
    <w:rPr>
      <w:rFonts w:ascii="Calibri" w:eastAsiaTheme="minorHAnsi" w:hAnsi="Calibri" w:cs="Calibri"/>
      <w:sz w:val="26"/>
      <w:szCs w:val="26"/>
      <w:lang w:val="ru-RU" w:eastAsia="en-US"/>
    </w:rPr>
  </w:style>
  <w:style w:type="paragraph" w:styleId="a9">
    <w:name w:val="No Spacing"/>
    <w:uiPriority w:val="1"/>
    <w:qFormat/>
    <w:rsid w:val="00A23BEC"/>
    <w:pPr>
      <w:spacing w:after="0" w:line="240" w:lineRule="auto"/>
    </w:pPr>
    <w:rPr>
      <w:rFonts w:ascii="Times New Roman" w:eastAsia="Times New Roman" w:hAnsi="Times New Roman" w:cs="Times New Roman"/>
      <w:sz w:val="24"/>
      <w:szCs w:val="24"/>
      <w:lang w:eastAsia="ru-RU"/>
    </w:rPr>
  </w:style>
  <w:style w:type="paragraph" w:customStyle="1" w:styleId="aa">
    <w:name w:val="Нормальний текст"/>
    <w:basedOn w:val="a"/>
    <w:uiPriority w:val="99"/>
    <w:rsid w:val="00877F8D"/>
    <w:pPr>
      <w:spacing w:before="120"/>
      <w:ind w:firstLine="567"/>
      <w:jc w:val="left"/>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7559">
      <w:bodyDiv w:val="1"/>
      <w:marLeft w:val="0"/>
      <w:marRight w:val="0"/>
      <w:marTop w:val="0"/>
      <w:marBottom w:val="0"/>
      <w:divBdr>
        <w:top w:val="none" w:sz="0" w:space="0" w:color="auto"/>
        <w:left w:val="none" w:sz="0" w:space="0" w:color="auto"/>
        <w:bottom w:val="none" w:sz="0" w:space="0" w:color="auto"/>
        <w:right w:val="none" w:sz="0" w:space="0" w:color="auto"/>
      </w:divBdr>
    </w:div>
    <w:div w:id="9832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KP17081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er.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6840</Words>
  <Characters>3899</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Костюченко</dc:creator>
  <cp:keywords/>
  <dc:description/>
  <cp:lastModifiedBy>Инна Майорова</cp:lastModifiedBy>
  <cp:revision>29</cp:revision>
  <cp:lastPrinted>2021-12-06T13:49:00Z</cp:lastPrinted>
  <dcterms:created xsi:type="dcterms:W3CDTF">2021-10-19T12:43:00Z</dcterms:created>
  <dcterms:modified xsi:type="dcterms:W3CDTF">2021-12-07T06:54:00Z</dcterms:modified>
</cp:coreProperties>
</file>