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64" w:rsidRDefault="005A5F64" w:rsidP="005A5F64">
      <w:pPr>
        <w:ind w:left="5664"/>
        <w:jc w:val="both"/>
        <w:rPr>
          <w:lang w:val="uk-UA"/>
        </w:rPr>
      </w:pPr>
      <w:r w:rsidRPr="002976C1">
        <w:rPr>
          <w:lang w:val="uk-UA"/>
        </w:rPr>
        <w:t>ЗАТВЕРДЖЕНО</w:t>
      </w:r>
    </w:p>
    <w:p w:rsidR="005A5F64" w:rsidRPr="002976C1" w:rsidRDefault="005A5F64" w:rsidP="005A5F64">
      <w:pPr>
        <w:ind w:left="5664"/>
        <w:jc w:val="both"/>
        <w:rPr>
          <w:lang w:val="uk-UA"/>
        </w:rPr>
      </w:pPr>
      <w:r w:rsidRPr="002976C1">
        <w:rPr>
          <w:lang w:val="uk-UA"/>
        </w:rPr>
        <w:t>Наказ територіального управління</w:t>
      </w:r>
    </w:p>
    <w:p w:rsidR="005A5F64" w:rsidRPr="002976C1" w:rsidRDefault="005A5F64" w:rsidP="005A5F6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2976C1">
        <w:rPr>
          <w:lang w:val="uk-UA"/>
        </w:rPr>
        <w:t>Державної   судової   адміністрації</w:t>
      </w:r>
    </w:p>
    <w:p w:rsidR="005A5F64" w:rsidRPr="002976C1" w:rsidRDefault="005A5F64" w:rsidP="005A5F6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2976C1">
        <w:rPr>
          <w:lang w:val="uk-UA"/>
        </w:rPr>
        <w:t>України     в     Луганській   області</w:t>
      </w:r>
    </w:p>
    <w:p w:rsidR="00C80F93" w:rsidRPr="00EC2961" w:rsidRDefault="005A5F64" w:rsidP="005A5F64">
      <w:pPr>
        <w:ind w:left="5664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1F3E06">
        <w:rPr>
          <w:lang w:val="uk-UA"/>
        </w:rPr>
        <w:t>в</w:t>
      </w:r>
      <w:r w:rsidR="007339B6">
        <w:rPr>
          <w:lang w:val="uk-UA"/>
        </w:rPr>
        <w:t xml:space="preserve">ід </w:t>
      </w:r>
      <w:r w:rsidR="006A646A">
        <w:rPr>
          <w:lang w:val="uk-UA"/>
        </w:rPr>
        <w:t>28</w:t>
      </w:r>
      <w:r>
        <w:rPr>
          <w:lang w:val="uk-UA"/>
        </w:rPr>
        <w:t>.</w:t>
      </w:r>
      <w:r w:rsidR="007339B6">
        <w:rPr>
          <w:lang w:val="uk-UA"/>
        </w:rPr>
        <w:t>0</w:t>
      </w:r>
      <w:r w:rsidR="006A646A">
        <w:rPr>
          <w:lang w:val="uk-UA"/>
        </w:rPr>
        <w:t>8</w:t>
      </w:r>
      <w:r>
        <w:rPr>
          <w:lang w:val="uk-UA"/>
        </w:rPr>
        <w:t xml:space="preserve">.2018 р. № </w:t>
      </w:r>
      <w:r w:rsidR="00CB1AAB">
        <w:rPr>
          <w:lang w:val="uk-UA"/>
        </w:rPr>
        <w:t>36</w:t>
      </w:r>
      <w:r>
        <w:rPr>
          <w:lang w:val="uk-UA"/>
        </w:rPr>
        <w:t>/к</w:t>
      </w:r>
      <w:r>
        <w:rPr>
          <w:b/>
          <w:lang w:val="uk-UA"/>
        </w:rPr>
        <w:t xml:space="preserve">       </w:t>
      </w:r>
    </w:p>
    <w:p w:rsidR="00A71362" w:rsidRPr="004C11F8" w:rsidRDefault="00A71362" w:rsidP="00255FE8">
      <w:pPr>
        <w:jc w:val="both"/>
        <w:rPr>
          <w:b/>
          <w:lang w:val="uk-UA"/>
        </w:rPr>
      </w:pPr>
    </w:p>
    <w:p w:rsidR="004C11F8" w:rsidRPr="004C11F8" w:rsidRDefault="004C11F8" w:rsidP="004C11F8">
      <w:pPr>
        <w:jc w:val="center"/>
      </w:pPr>
      <w:r w:rsidRPr="004C11F8">
        <w:rPr>
          <w:b/>
          <w:lang w:val="uk-UA"/>
        </w:rPr>
        <w:t>УМОВИ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проведення конкурсу</w:t>
      </w:r>
    </w:p>
    <w:p w:rsidR="004C11F8" w:rsidRPr="004C11F8" w:rsidRDefault="004C11F8" w:rsidP="004C11F8">
      <w:pPr>
        <w:jc w:val="center"/>
        <w:rPr>
          <w:b/>
          <w:lang w:val="uk-UA"/>
        </w:rPr>
      </w:pPr>
      <w:r w:rsidRPr="004C11F8">
        <w:rPr>
          <w:b/>
          <w:lang w:val="uk-UA"/>
        </w:rPr>
        <w:t>на зайняття вакантної посади державної служби категорії «Б» -</w:t>
      </w:r>
    </w:p>
    <w:p w:rsidR="00A71362" w:rsidRDefault="004C11F8" w:rsidP="005A5F64">
      <w:pPr>
        <w:jc w:val="center"/>
        <w:rPr>
          <w:rStyle w:val="rvts15"/>
          <w:lang w:val="uk-UA"/>
        </w:rPr>
      </w:pPr>
      <w:r w:rsidRPr="004C11F8">
        <w:rPr>
          <w:rStyle w:val="rvts15"/>
          <w:b/>
          <w:lang w:val="uk-UA"/>
        </w:rPr>
        <w:t>заступника керівника апарату Біловодського районного суду Луганської області</w:t>
      </w:r>
    </w:p>
    <w:p w:rsidR="005A5F64" w:rsidRPr="005A5F64" w:rsidRDefault="005A5F64" w:rsidP="005A5F64">
      <w:pPr>
        <w:jc w:val="center"/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705"/>
      </w:tblGrid>
      <w:tr w:rsidR="00A71362" w:rsidTr="0007793B">
        <w:tc>
          <w:tcPr>
            <w:tcW w:w="9648" w:type="dxa"/>
            <w:gridSpan w:val="2"/>
            <w:vAlign w:val="center"/>
          </w:tcPr>
          <w:p w:rsidR="00A71362" w:rsidRPr="00E45C3C" w:rsidRDefault="00A71362">
            <w:pPr>
              <w:pStyle w:val="a7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Загальні умови </w:t>
            </w:r>
          </w:p>
        </w:tc>
      </w:tr>
      <w:tr w:rsidR="00A71362" w:rsidTr="0007793B">
        <w:tc>
          <w:tcPr>
            <w:tcW w:w="2943" w:type="dxa"/>
          </w:tcPr>
          <w:p w:rsidR="00A71362" w:rsidRDefault="00A71362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Посадові обов’язки </w:t>
            </w:r>
          </w:p>
        </w:tc>
        <w:tc>
          <w:tcPr>
            <w:tcW w:w="6705" w:type="dxa"/>
          </w:tcPr>
          <w:p w:rsidR="00AF5009" w:rsidRPr="00994BF7" w:rsidRDefault="00A71362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</w:t>
            </w:r>
            <w:r w:rsidR="00F42993">
              <w:rPr>
                <w:lang w:val="uk-UA"/>
              </w:rPr>
              <w:t xml:space="preserve">Разом з </w:t>
            </w:r>
            <w:r w:rsidR="00AF5009" w:rsidRPr="00994BF7">
              <w:rPr>
                <w:lang w:val="uk-UA"/>
              </w:rPr>
              <w:t>керівник</w:t>
            </w:r>
            <w:r w:rsidR="00F42993">
              <w:rPr>
                <w:lang w:val="uk-UA"/>
              </w:rPr>
              <w:t xml:space="preserve">ом </w:t>
            </w:r>
            <w:r w:rsidR="00AF5009" w:rsidRPr="00994BF7">
              <w:rPr>
                <w:lang w:val="uk-UA"/>
              </w:rPr>
              <w:t xml:space="preserve"> апарату суду: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здійснює безпосереднє керівництво апаратом суду, забезпечує організацію роботи структурних підрозділів суду, працівників апарату суду, їх взаємодію у виконанні завдань, покладених на апарат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взаємодіє з Державною судовою адміністрацією України, з її відповідним територіальним управлінням, органами суддівського самоврядування, органами державної влади, органами місцевого самоврядування, іншими установами й організаціями, засобами масової інформації з питань забезпечення діяльності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та контролює ведення діловодства в суді відповідно до інструкції з діловодства;      забезпечує підготовку планів роботи суду, які   затверджуються головою суду, а також здійснює контроль за виконанням запланованих заходів; затверджує плани роботи структурних підрозділів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координує здійснення організаційних заходів щодо підготовки оперативних нарад, виконання інших завдань;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здійснює заходи щодо забезпечення належних умов діяльності суддів та працівників апарату суду, інформаційно-нормативного забезпечення їх діяльності;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та забезпечує розроблення і подання на затвердження в установленому порядку структури та штатної чисельності апарату суду, а також кошторису видатків на утримання суду; затверджує положення про структурні підрозділи та посадові інструкції працівників апарату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організовує та контролює роботу з фінансового та кадрового обслуговування апарату суду;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виконання працівниками апарату Правил поведінки працівника апарату суду, затверджених рішенням Ради суддів України від 6 лютого 2009 року № 33, а також правил внутрішнього трудового розпорядку і трудової дисципліни;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є керівником державної служби суду, забезпечує реалізацію єдиної державної політики у сфері державної служби;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проведення конкурсу на зайняття вакантних посад державної служби та забезпечує його прозорість і об'єктивність; призначає осіб на посади державної служби та звільняє їх з посад;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присвоює ранги державним службовцям, які займають посади державної служби;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lastRenderedPageBreak/>
              <w:t xml:space="preserve">   виконує функції роботодавця для працівників апарату суду, які не є державними службовцями;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організацію підвищення рівня професійної компетентності державних службовців; забезпечує ефективне функціонування системи оцінювання результатів службової діяльності державних службовців;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дотримання державними службовцями службової дисципліни; приймає в межах своїх повноважень рішення про заохочення державних службовців та притягнення їх до дисциплінарної відповідальності;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здійснює інші повноваження керівника державної служби суду в державному органі відповідно до Закону України "Про державну службу";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здійснює організаційні заходи щодо підтримання приміщення суду в стані, придатному для належного його функціонування, проведення капітального та поточного ремонтів, технічного оснащення приміщень, інформаційно-технічного забезпечення, створення безпечних і комфортних умов для суддів, працівників апарату суду та осіб, які перебувають у суді;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забезпечує виконання рішень зборів суддів з питань внутрішньої діяльності суду; здійснює організаційне забезпечення ведення судової статистики, діловодства, обліку та зберігання судових справ, належного ведення архіву та роботи бібліотеки суду; організовує облік, видачу, знищення посвідчень працівників апарату суду, помічників суддів;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організовує контроль за обліком речових доказів, не приєднаних до справи, вживає заходів щодо обладнання спеціальних приміщень і сховищ для їх зберігання;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виконує доручення голови суду, рішення зборів суддів щодо організаційного забезпечення діяльності суду; </w:t>
            </w:r>
          </w:p>
          <w:p w:rsidR="00AF5009" w:rsidRPr="00994BF7" w:rsidRDefault="00AF5009" w:rsidP="00AF5009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в межах повноважень, наданих йому законами України "Про судоустрій і статус суддів", "Про державну службу", видає накази з кадрових питань щодо працівників апарату суду (державних службовців, працівників, які виконують функції з обслуговув</w:t>
            </w:r>
            <w:r w:rsidR="006E5774">
              <w:rPr>
                <w:lang w:val="uk-UA"/>
              </w:rPr>
              <w:t>ання), а також щодо помічників</w:t>
            </w:r>
            <w:r w:rsidRPr="00994BF7">
              <w:rPr>
                <w:lang w:val="uk-UA"/>
              </w:rPr>
              <w:t xml:space="preserve"> суддів (за поданням судді) стосовно призначення на посади, з посад, переведень на інші посади, просування по службі, встановлення рангів державних службовців, надання відпусток, застосування заохочень, накладення дисциплінарних стягнень, проведення щорічного оцінювання результатів службової діяльності, а також з адміністративно-господарських питань (відрядження, підвищення рівня професійної кваліфікації (компетентності) працівників апарату суду);</w:t>
            </w:r>
          </w:p>
          <w:p w:rsidR="00A71362" w:rsidRPr="00E45C3C" w:rsidRDefault="00AF5009" w:rsidP="00AC5F9F">
            <w:pPr>
              <w:jc w:val="both"/>
              <w:rPr>
                <w:lang w:val="uk-UA"/>
              </w:rPr>
            </w:pPr>
            <w:r w:rsidRPr="00994BF7">
              <w:rPr>
                <w:lang w:val="uk-UA"/>
              </w:rPr>
              <w:t xml:space="preserve">   </w:t>
            </w:r>
            <w:proofErr w:type="spellStart"/>
            <w:r w:rsidRPr="00994BF7">
              <w:t>несе</w:t>
            </w:r>
            <w:proofErr w:type="spellEnd"/>
            <w:r w:rsidRPr="00994BF7">
              <w:t xml:space="preserve"> </w:t>
            </w:r>
            <w:proofErr w:type="spellStart"/>
            <w:r w:rsidRPr="00994BF7">
              <w:t>персональну</w:t>
            </w:r>
            <w:proofErr w:type="spellEnd"/>
            <w:r w:rsidRPr="00994BF7">
              <w:t xml:space="preserve"> </w:t>
            </w:r>
            <w:r w:rsidR="00182913">
              <w:rPr>
                <w:lang w:val="uk-UA"/>
              </w:rPr>
              <w:t xml:space="preserve"> </w:t>
            </w:r>
            <w:proofErr w:type="spellStart"/>
            <w:r w:rsidRPr="00994BF7">
              <w:t>відповідальність</w:t>
            </w:r>
            <w:proofErr w:type="spellEnd"/>
            <w:r w:rsidRPr="00994BF7">
              <w:t xml:space="preserve"> за </w:t>
            </w:r>
            <w:proofErr w:type="spellStart"/>
            <w:r w:rsidRPr="00994BF7">
              <w:t>належне</w:t>
            </w:r>
            <w:proofErr w:type="spellEnd"/>
            <w:r w:rsidR="00994BF7" w:rsidRPr="00994BF7">
              <w:rPr>
                <w:lang w:val="uk-UA"/>
              </w:rPr>
              <w:t xml:space="preserve"> організаційне забезпечення діяльності суду, суддів та </w:t>
            </w:r>
            <w:proofErr w:type="gramStart"/>
            <w:r w:rsidR="00994BF7" w:rsidRPr="00994BF7">
              <w:rPr>
                <w:lang w:val="uk-UA"/>
              </w:rPr>
              <w:t>судового</w:t>
            </w:r>
            <w:proofErr w:type="gramEnd"/>
            <w:r w:rsidR="00994BF7" w:rsidRPr="00994BF7">
              <w:rPr>
                <w:lang w:val="uk-UA"/>
              </w:rPr>
              <w:t xml:space="preserve"> процесу, функціонування автоматизованої системи документообігу суду.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 w:rsidP="00E45C3C">
            <w:pPr>
              <w:jc w:val="both"/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 xml:space="preserve"> Умови оплати праці       </w:t>
            </w:r>
          </w:p>
        </w:tc>
        <w:tc>
          <w:tcPr>
            <w:tcW w:w="6705" w:type="dxa"/>
          </w:tcPr>
          <w:p w:rsidR="00A71362" w:rsidRPr="00E45C3C" w:rsidRDefault="00A71362" w:rsidP="00AF5009">
            <w:pPr>
              <w:pStyle w:val="rvps14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посадовий оклад - </w:t>
            </w:r>
            <w:r w:rsidR="00AF5009">
              <w:rPr>
                <w:lang w:val="uk-UA"/>
              </w:rPr>
              <w:t>9300</w:t>
            </w:r>
            <w:r w:rsidRPr="00E45C3C">
              <w:rPr>
                <w:lang w:val="uk-UA"/>
              </w:rPr>
              <w:t xml:space="preserve"> гр</w:t>
            </w:r>
            <w:r>
              <w:rPr>
                <w:lang w:val="uk-UA"/>
              </w:rPr>
              <w:t>ивень</w:t>
            </w:r>
            <w:r w:rsidRPr="00E45C3C">
              <w:rPr>
                <w:lang w:val="uk-UA"/>
              </w:rPr>
              <w:t>, надбавка за вислугу років, надбавка за ранг державного службовця, за наявності достатнього фонду оплати праці - надбавка за інтенсивність праці, премія.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 xml:space="preserve">Інформація про </w:t>
            </w:r>
            <w:r w:rsidRPr="00E45C3C">
              <w:rPr>
                <w:b/>
                <w:color w:val="000000"/>
                <w:lang w:val="uk-UA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6705" w:type="dxa"/>
          </w:tcPr>
          <w:p w:rsidR="00A71362" w:rsidRPr="00E45C3C" w:rsidRDefault="00A71362" w:rsidP="000849D1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1B113C">
              <w:rPr>
                <w:rFonts w:ascii="Times New Roman" w:hAnsi="Times New Roman"/>
                <w:sz w:val="24"/>
                <w:szCs w:val="24"/>
              </w:rPr>
              <w:t>езстроково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705" w:type="dxa"/>
          </w:tcPr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паспорта громадянина України;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3). 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копію (копії) документа (документів) про освіту;</w:t>
            </w:r>
          </w:p>
          <w:p w:rsidR="00A71362" w:rsidRPr="00E45C3C" w:rsidRDefault="00A71362" w:rsidP="003B1A1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5). </w:t>
            </w:r>
            <w:r w:rsidR="00B337F8">
              <w:rPr>
                <w:rFonts w:ascii="Times New Roman" w:hAnsi="Times New Roman"/>
                <w:sz w:val="24"/>
                <w:szCs w:val="24"/>
              </w:rPr>
              <w:t xml:space="preserve">оригінал </w:t>
            </w:r>
            <w:r>
              <w:rPr>
                <w:rFonts w:ascii="Times New Roman" w:hAnsi="Times New Roman"/>
                <w:sz w:val="24"/>
                <w:szCs w:val="24"/>
              </w:rPr>
              <w:t>посвідчення атестації щодо вільного володіння державною мовою;</w:t>
            </w:r>
            <w:r w:rsidR="00733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заповнену особову картку встановленого зразка;</w:t>
            </w:r>
          </w:p>
          <w:p w:rsidR="00A71362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C3C">
              <w:rPr>
                <w:rFonts w:ascii="Times New Roman" w:hAnsi="Times New Roman"/>
                <w:sz w:val="24"/>
                <w:szCs w:val="24"/>
              </w:rPr>
              <w:t xml:space="preserve"> декларацію особи, уповноваженої на виконання функцій держави або місцевого самоврядування, за минулий рік.</w:t>
            </w:r>
          </w:p>
          <w:p w:rsidR="00F42993" w:rsidRDefault="00F4299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</w:t>
            </w:r>
            <w:r w:rsidRPr="00F42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Особа, яка бажає взяти участь у конкурсі на зайняття вакантної посади державної служби </w:t>
            </w:r>
            <w:hyperlink r:id="rId9" w:anchor="n80" w:tgtFrame="_blank" w:history="1">
              <w:r w:rsidRPr="00F42993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категорії "А"</w:t>
              </w:r>
            </w:hyperlink>
            <w:r w:rsidRPr="00F42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або</w:t>
            </w:r>
            <w:hyperlink r:id="rId10" w:anchor="n86" w:tgtFrame="_blank" w:history="1">
              <w:r w:rsidRPr="00F42993">
                <w:rPr>
                  <w:rStyle w:val="a3"/>
                  <w:rFonts w:ascii="Times New Roman" w:hAnsi="Times New Roman"/>
                  <w:color w:val="000099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 "Б"</w:t>
              </w:r>
            </w:hyperlink>
            <w:r w:rsidRPr="00F429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також подає до конкурсної комісії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умента до примусового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виконанн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я.</w:t>
            </w:r>
          </w:p>
          <w:p w:rsidR="00F42993" w:rsidRPr="00F42993" w:rsidRDefault="00F42993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71362" w:rsidRPr="00E45C3C" w:rsidRDefault="00A71362" w:rsidP="008C3BC6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Строк подання документів: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A56A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календарни</w:t>
            </w:r>
            <w:r w:rsidR="003A56A1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A56A1">
              <w:rPr>
                <w:rFonts w:ascii="Times New Roman" w:hAnsi="Times New Roman"/>
                <w:sz w:val="24"/>
                <w:szCs w:val="24"/>
                <w:lang w:eastAsia="en-US"/>
              </w:rPr>
              <w:t>ів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дня оприлюднення інформації про проведення конкурсу на офіційному сайті Н</w:t>
            </w:r>
            <w:r w:rsidR="006E5774">
              <w:rPr>
                <w:rFonts w:ascii="Times New Roman" w:hAnsi="Times New Roman"/>
                <w:sz w:val="24"/>
                <w:szCs w:val="24"/>
                <w:lang w:eastAsia="en-US"/>
              </w:rPr>
              <w:t>АДС</w:t>
            </w:r>
            <w:r w:rsidRPr="00E45C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47A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 на офіційному веб-сайті </w:t>
            </w:r>
            <w:r w:rsidR="00F4299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ТУ ДСА </w:t>
            </w:r>
            <w:proofErr w:type="spellStart"/>
            <w:r w:rsidR="00F42993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України</w:t>
            </w:r>
            <w:proofErr w:type="spellEnd"/>
            <w:r w:rsidR="00F4299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="00F4299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Луганській</w:t>
            </w:r>
            <w:proofErr w:type="spellEnd"/>
            <w:r w:rsidR="00F42993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F42993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області</w:t>
            </w:r>
            <w:proofErr w:type="spellEnd"/>
            <w:r w:rsidR="00B47A7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71362" w:rsidTr="0007793B">
        <w:tc>
          <w:tcPr>
            <w:tcW w:w="2943" w:type="dxa"/>
          </w:tcPr>
          <w:p w:rsidR="00A71362" w:rsidRPr="00E45C3C" w:rsidRDefault="00672E9F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705" w:type="dxa"/>
          </w:tcPr>
          <w:p w:rsidR="006C595E" w:rsidRDefault="00A71362" w:rsidP="006C595E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3C">
              <w:rPr>
                <w:rFonts w:ascii="Times New Roman" w:hAnsi="Times New Roman"/>
                <w:sz w:val="24"/>
                <w:szCs w:val="24"/>
              </w:rPr>
              <w:t xml:space="preserve">93010, Луганська область, місто Рубіжне, вулиця Миру, </w:t>
            </w:r>
            <w:r w:rsidR="00CA72CA">
              <w:rPr>
                <w:rFonts w:ascii="Times New Roman" w:hAnsi="Times New Roman"/>
                <w:sz w:val="24"/>
                <w:szCs w:val="24"/>
              </w:rPr>
              <w:t>будинок 34, кабінет 21,</w:t>
            </w:r>
            <w:r w:rsidR="00CA72CA" w:rsidRPr="00E45C3C">
              <w:rPr>
                <w:rFonts w:ascii="Times New Roman" w:hAnsi="Times New Roman"/>
                <w:sz w:val="24"/>
                <w:szCs w:val="24"/>
              </w:rPr>
              <w:t xml:space="preserve"> о 10.00 годині,</w:t>
            </w:r>
            <w:r w:rsidR="0018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950">
              <w:rPr>
                <w:rFonts w:ascii="Times New Roman" w:hAnsi="Times New Roman"/>
                <w:sz w:val="24"/>
                <w:szCs w:val="24"/>
              </w:rPr>
              <w:t>17</w:t>
            </w:r>
            <w:r w:rsidR="003A5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D5B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182913">
              <w:rPr>
                <w:rFonts w:ascii="Times New Roman" w:hAnsi="Times New Roman"/>
                <w:sz w:val="24"/>
                <w:szCs w:val="24"/>
              </w:rPr>
              <w:t xml:space="preserve"> 2018 року.</w:t>
            </w:r>
          </w:p>
          <w:p w:rsidR="00A71362" w:rsidRPr="00E45C3C" w:rsidRDefault="00A71362" w:rsidP="00AF5009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362" w:rsidTr="0007793B">
        <w:tc>
          <w:tcPr>
            <w:tcW w:w="2943" w:type="dxa"/>
          </w:tcPr>
          <w:p w:rsidR="00A71362" w:rsidRPr="00E45C3C" w:rsidRDefault="00A71362">
            <w:pPr>
              <w:rPr>
                <w:b/>
                <w:color w:val="000000"/>
                <w:lang w:val="uk-UA"/>
              </w:rPr>
            </w:pPr>
            <w:r w:rsidRPr="00E45C3C">
              <w:rPr>
                <w:b/>
                <w:color w:val="000000"/>
                <w:lang w:val="uk-UA"/>
              </w:rPr>
              <w:t>Прізвище, ім</w:t>
            </w:r>
            <w:r w:rsidRPr="00E45C3C">
              <w:rPr>
                <w:b/>
                <w:lang w:val="uk-UA"/>
              </w:rPr>
              <w:t>’</w:t>
            </w:r>
            <w:r w:rsidRPr="00E45C3C">
              <w:rPr>
                <w:b/>
                <w:color w:val="000000"/>
                <w:lang w:val="uk-UA"/>
              </w:rPr>
              <w:t>я та по батькові, номер телефону та адреса електронної пошти особи,</w:t>
            </w:r>
            <w:r w:rsidR="00672E9F">
              <w:rPr>
                <w:b/>
                <w:color w:val="000000"/>
                <w:lang w:val="uk-UA"/>
              </w:rPr>
              <w:t xml:space="preserve"> </w:t>
            </w:r>
            <w:r w:rsidRPr="00E45C3C">
              <w:rPr>
                <w:b/>
                <w:color w:val="000000"/>
                <w:lang w:val="uk-UA"/>
              </w:rPr>
              <w:t xml:space="preserve"> яка надає додаткову інформацію з питань проведення конкурсу</w:t>
            </w:r>
          </w:p>
        </w:tc>
        <w:tc>
          <w:tcPr>
            <w:tcW w:w="6705" w:type="dxa"/>
          </w:tcPr>
          <w:p w:rsidR="00A71362" w:rsidRPr="00E45C3C" w:rsidRDefault="00780AC1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Сторчак Вікторія </w:t>
            </w:r>
            <w:proofErr w:type="spellStart"/>
            <w:r>
              <w:rPr>
                <w:lang w:val="uk-UA"/>
              </w:rPr>
              <w:t>Вячеславівна</w:t>
            </w:r>
            <w:proofErr w:type="spellEnd"/>
            <w:r w:rsidR="00A71362" w:rsidRPr="00E45C3C">
              <w:rPr>
                <w:lang w:val="uk-UA"/>
              </w:rPr>
              <w:t>,</w:t>
            </w:r>
          </w:p>
          <w:p w:rsidR="00A71362" w:rsidRPr="00E45C3C" w:rsidRDefault="00A71362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45C3C">
              <w:rPr>
                <w:lang w:val="uk-UA"/>
              </w:rPr>
              <w:t>тел</w:t>
            </w:r>
            <w:proofErr w:type="spellEnd"/>
            <w:r w:rsidRPr="00E45C3C">
              <w:rPr>
                <w:lang w:val="uk-UA"/>
              </w:rPr>
              <w:t>. (06453) 7-68-51,</w:t>
            </w:r>
          </w:p>
          <w:p w:rsidR="00A71362" w:rsidRPr="00E45C3C" w:rsidRDefault="009A130D" w:rsidP="00EA0CF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hyperlink r:id="rId11" w:history="1">
              <w:r w:rsidR="00A71362" w:rsidRPr="00E45C3C">
                <w:rPr>
                  <w:rStyle w:val="a3"/>
                  <w:color w:val="000000"/>
                  <w:lang w:val="en-US"/>
                </w:rPr>
                <w:t>inbox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@</w:t>
              </w:r>
              <w:proofErr w:type="spellStart"/>
              <w:r w:rsidR="00A71362" w:rsidRPr="00E45C3C">
                <w:rPr>
                  <w:rStyle w:val="a3"/>
                  <w:color w:val="000000"/>
                  <w:lang w:val="en-US"/>
                </w:rPr>
                <w:t>lg</w:t>
              </w:r>
              <w:proofErr w:type="spellEnd"/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r w:rsidR="00A71362" w:rsidRPr="00E45C3C">
                <w:rPr>
                  <w:rStyle w:val="a3"/>
                  <w:color w:val="000000"/>
                  <w:lang w:val="en-US"/>
                </w:rPr>
                <w:t>court</w:t>
              </w:r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A71362" w:rsidRPr="00E45C3C">
                <w:rPr>
                  <w:rStyle w:val="a3"/>
                  <w:color w:val="000000"/>
                  <w:lang w:val="en-US"/>
                </w:rPr>
                <w:t>gov</w:t>
              </w:r>
              <w:proofErr w:type="spellEnd"/>
              <w:r w:rsidR="00A71362" w:rsidRPr="00E45C3C">
                <w:rPr>
                  <w:rStyle w:val="a3"/>
                  <w:color w:val="000000"/>
                  <w:lang w:val="uk-UA"/>
                </w:rPr>
                <w:t>.</w:t>
              </w:r>
              <w:proofErr w:type="spellStart"/>
              <w:r w:rsidR="00A71362" w:rsidRPr="00E45C3C">
                <w:rPr>
                  <w:rStyle w:val="a3"/>
                  <w:color w:val="000000"/>
                  <w:lang w:val="en-US"/>
                </w:rPr>
                <w:t>ua</w:t>
              </w:r>
              <w:proofErr w:type="spellEnd"/>
            </w:hyperlink>
          </w:p>
          <w:p w:rsidR="00A71362" w:rsidRPr="00E45C3C" w:rsidRDefault="00A71362">
            <w:pPr>
              <w:pStyle w:val="a6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59D3" w:rsidRPr="002B4304" w:rsidRDefault="00F359D3" w:rsidP="00EA0CFE">
      <w:pPr>
        <w:rPr>
          <w:b/>
          <w:color w:val="000000"/>
          <w:sz w:val="28"/>
          <w:szCs w:val="28"/>
          <w:lang w:val="uk-UA"/>
        </w:rPr>
      </w:pPr>
    </w:p>
    <w:p w:rsidR="00A71362" w:rsidRPr="00E156E1" w:rsidRDefault="001B7C35" w:rsidP="00EA0CFE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Кваліфікаційні вимоги</w:t>
      </w:r>
    </w:p>
    <w:p w:rsidR="00F359D3" w:rsidRDefault="00F359D3" w:rsidP="00EA0CFE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6520"/>
      </w:tblGrid>
      <w:tr w:rsidR="00795B92" w:rsidRPr="00E45C3C" w:rsidTr="00E8279D">
        <w:trPr>
          <w:cantSplit/>
        </w:trPr>
        <w:tc>
          <w:tcPr>
            <w:tcW w:w="9889" w:type="dxa"/>
            <w:gridSpan w:val="3"/>
          </w:tcPr>
          <w:p w:rsidR="00795B92" w:rsidRPr="00B337F8" w:rsidRDefault="0042622C" w:rsidP="0042622C">
            <w:pPr>
              <w:jc w:val="center"/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Загальні вимоги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lang w:val="uk-UA"/>
              </w:rPr>
            </w:pPr>
            <w:r w:rsidRPr="00E45C3C">
              <w:rPr>
                <w:lang w:val="uk-UA"/>
              </w:rPr>
              <w:t>1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Освіта</w:t>
            </w:r>
          </w:p>
        </w:tc>
        <w:tc>
          <w:tcPr>
            <w:tcW w:w="6520" w:type="dxa"/>
          </w:tcPr>
          <w:p w:rsidR="00A71362" w:rsidRDefault="00182913" w:rsidP="00EF4C7A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  <w:r w:rsidR="001B7C35">
              <w:rPr>
                <w:lang w:val="uk-UA"/>
              </w:rPr>
              <w:t>, не нижче магістра</w:t>
            </w:r>
            <w:r>
              <w:rPr>
                <w:lang w:val="uk-UA"/>
              </w:rPr>
              <w:t>.</w:t>
            </w:r>
            <w:r w:rsidR="00A71362" w:rsidRPr="00E45C3C">
              <w:rPr>
                <w:lang w:val="uk-UA"/>
              </w:rPr>
              <w:t xml:space="preserve"> </w:t>
            </w:r>
            <w:r w:rsidR="00AF5009">
              <w:rPr>
                <w:lang w:val="uk-UA"/>
              </w:rPr>
              <w:t xml:space="preserve"> </w:t>
            </w:r>
          </w:p>
          <w:p w:rsidR="00182913" w:rsidRPr="00E45C3C" w:rsidRDefault="00182913" w:rsidP="00182913">
            <w:pPr>
              <w:rPr>
                <w:lang w:val="uk-UA"/>
              </w:rPr>
            </w:pPr>
            <w:r>
              <w:rPr>
                <w:lang w:val="uk-UA"/>
              </w:rPr>
              <w:t>Галузь/спеціальність:</w:t>
            </w:r>
            <w:r>
              <w:rPr>
                <w:color w:val="000000"/>
                <w:lang w:val="uk-UA"/>
              </w:rPr>
              <w:t xml:space="preserve"> юридична, </w:t>
            </w:r>
            <w:r w:rsidRPr="00E45C3C">
              <w:rPr>
                <w:color w:val="000000"/>
                <w:lang w:val="uk-UA"/>
              </w:rPr>
              <w:t xml:space="preserve">економічна </w:t>
            </w:r>
            <w:r>
              <w:rPr>
                <w:color w:val="000000"/>
                <w:lang w:val="uk-UA"/>
              </w:rPr>
              <w:t>або</w:t>
            </w:r>
            <w:r w:rsidRPr="00E45C3C">
              <w:rPr>
                <w:color w:val="000000"/>
                <w:lang w:val="uk-UA"/>
              </w:rPr>
              <w:t xml:space="preserve"> державн</w:t>
            </w:r>
            <w:r>
              <w:rPr>
                <w:color w:val="000000"/>
                <w:lang w:val="uk-UA"/>
              </w:rPr>
              <w:t>е</w:t>
            </w:r>
            <w:r w:rsidRPr="00E45C3C">
              <w:rPr>
                <w:color w:val="000000"/>
                <w:lang w:val="uk-UA"/>
              </w:rPr>
              <w:t xml:space="preserve"> управління.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uk-UA"/>
              </w:rPr>
            </w:pPr>
            <w:r w:rsidRPr="00E45C3C">
              <w:rPr>
                <w:caps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B337F8" w:rsidRDefault="001B7C35" w:rsidP="00AD41AA">
            <w:pPr>
              <w:rPr>
                <w:b/>
                <w:caps/>
                <w:lang w:val="uk-UA"/>
              </w:rPr>
            </w:pPr>
            <w:r w:rsidRPr="00B337F8">
              <w:rPr>
                <w:b/>
                <w:lang w:val="uk-UA"/>
              </w:rPr>
              <w:t>Досвід роботи</w:t>
            </w:r>
          </w:p>
        </w:tc>
        <w:tc>
          <w:tcPr>
            <w:tcW w:w="6520" w:type="dxa"/>
          </w:tcPr>
          <w:p w:rsidR="00A71362" w:rsidRPr="00E45C3C" w:rsidRDefault="00A71362" w:rsidP="00E156E1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 xml:space="preserve">досвід роботи на посадах державної служби категорії «Б» чи «В» </w:t>
            </w:r>
            <w:r>
              <w:rPr>
                <w:lang w:val="uk-UA"/>
              </w:rPr>
              <w:t xml:space="preserve"> </w:t>
            </w:r>
            <w:r w:rsidRPr="00E45C3C">
              <w:rPr>
                <w:lang w:val="uk-UA"/>
              </w:rPr>
      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A71362" w:rsidP="00E156E1">
            <w:pPr>
              <w:jc w:val="center"/>
              <w:rPr>
                <w:caps/>
                <w:lang w:val="en-US"/>
              </w:rPr>
            </w:pPr>
            <w:r w:rsidRPr="00E45C3C">
              <w:rPr>
                <w:caps/>
                <w:lang w:val="uk-UA"/>
              </w:rPr>
              <w:lastRenderedPageBreak/>
              <w:t>3</w:t>
            </w:r>
          </w:p>
        </w:tc>
        <w:tc>
          <w:tcPr>
            <w:tcW w:w="2694" w:type="dxa"/>
          </w:tcPr>
          <w:p w:rsidR="00A71362" w:rsidRPr="00B337F8" w:rsidRDefault="00A71362" w:rsidP="001B7C35">
            <w:pPr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 xml:space="preserve">Володіння </w:t>
            </w:r>
            <w:r w:rsidR="001B7C35" w:rsidRPr="00B337F8">
              <w:rPr>
                <w:b/>
                <w:lang w:val="uk-UA"/>
              </w:rPr>
              <w:t>державною мовою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jc w:val="both"/>
              <w:rPr>
                <w:lang w:val="uk-UA"/>
              </w:rPr>
            </w:pPr>
            <w:r w:rsidRPr="00E45C3C">
              <w:rPr>
                <w:lang w:val="uk-UA"/>
              </w:rPr>
              <w:t>вільне володіння державною мовою.</w:t>
            </w:r>
          </w:p>
        </w:tc>
      </w:tr>
      <w:tr w:rsidR="00795B92" w:rsidRPr="00E45C3C" w:rsidTr="00212C5A">
        <w:trPr>
          <w:cantSplit/>
          <w:trHeight w:val="483"/>
        </w:trPr>
        <w:tc>
          <w:tcPr>
            <w:tcW w:w="9889" w:type="dxa"/>
            <w:gridSpan w:val="3"/>
          </w:tcPr>
          <w:p w:rsidR="00795B92" w:rsidRPr="00E45C3C" w:rsidRDefault="00795B92" w:rsidP="00795B92">
            <w:pPr>
              <w:rPr>
                <w:lang w:val="uk-UA"/>
              </w:rPr>
            </w:pPr>
          </w:p>
          <w:p w:rsidR="00795B92" w:rsidRPr="00B337F8" w:rsidRDefault="0042622C" w:rsidP="00795B92">
            <w:pPr>
              <w:jc w:val="center"/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Вимоги до компетентності</w:t>
            </w:r>
          </w:p>
        </w:tc>
      </w:tr>
      <w:tr w:rsidR="008C3BC6" w:rsidRPr="00043296" w:rsidTr="00AD41AA">
        <w:trPr>
          <w:cantSplit/>
        </w:trPr>
        <w:tc>
          <w:tcPr>
            <w:tcW w:w="675" w:type="dxa"/>
            <w:vMerge w:val="restart"/>
          </w:tcPr>
          <w:p w:rsidR="008C3BC6" w:rsidRPr="00182913" w:rsidRDefault="008C3BC6" w:rsidP="00E156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4" w:type="dxa"/>
            <w:vMerge w:val="restart"/>
          </w:tcPr>
          <w:p w:rsidR="008C3BC6" w:rsidRPr="00B337F8" w:rsidRDefault="008C3BC6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>
              <w:rPr>
                <w:rFonts w:eastAsia="TimesNewRomanPSMT" w:cs="Times New Roman"/>
                <w:b/>
                <w:color w:val="000000"/>
              </w:rPr>
              <w:t>Ділові якості</w:t>
            </w:r>
          </w:p>
        </w:tc>
        <w:tc>
          <w:tcPr>
            <w:tcW w:w="6520" w:type="dxa"/>
          </w:tcPr>
          <w:p w:rsidR="008C3BC6" w:rsidRDefault="008C3BC6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Лідерство</w:t>
            </w:r>
            <w:r w:rsidRPr="00E45C3C">
              <w:rPr>
                <w:rFonts w:eastAsia="TimesNewRomanPSMT"/>
                <w:color w:val="000000"/>
              </w:rPr>
              <w:t xml:space="preserve"> </w:t>
            </w:r>
          </w:p>
          <w:p w:rsidR="008C3BC6" w:rsidRPr="00E45C3C" w:rsidRDefault="008C3BC6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1)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ведення ділових переговорів;</w:t>
            </w:r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обґрунтовувати власну позицію; </w:t>
            </w:r>
          </w:p>
          <w:p w:rsidR="008C3BC6" w:rsidRDefault="008C3BC6" w:rsidP="00673444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 w:rsidRPr="00E45C3C">
              <w:rPr>
                <w:rFonts w:eastAsia="TimesNewRomanPSMT"/>
                <w:color w:val="000000"/>
              </w:rPr>
              <w:t>3)</w:t>
            </w:r>
            <w:r>
              <w:rPr>
                <w:rFonts w:eastAsia="TimesNewRomanPSMT"/>
                <w:color w:val="000000"/>
              </w:rPr>
              <w:t>.</w:t>
            </w:r>
            <w:r w:rsidRPr="00E45C3C">
              <w:rPr>
                <w:rFonts w:eastAsia="TimesNewRomanPSMT"/>
                <w:color w:val="000000"/>
              </w:rPr>
              <w:t xml:space="preserve"> досягнення кінцевих результатів.</w:t>
            </w:r>
          </w:p>
          <w:p w:rsidR="008C3BC6" w:rsidRPr="00E45C3C" w:rsidRDefault="008C3BC6" w:rsidP="00673444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8C3BC6" w:rsidRPr="00043296" w:rsidTr="00AD41AA">
        <w:trPr>
          <w:cantSplit/>
        </w:trPr>
        <w:tc>
          <w:tcPr>
            <w:tcW w:w="675" w:type="dxa"/>
            <w:vMerge/>
          </w:tcPr>
          <w:p w:rsidR="008C3BC6" w:rsidRPr="00043296" w:rsidRDefault="008C3BC6" w:rsidP="00E156E1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</w:tcPr>
          <w:p w:rsidR="008C3BC6" w:rsidRPr="00B337F8" w:rsidRDefault="008C3BC6" w:rsidP="00AD41AA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</w:p>
        </w:tc>
        <w:tc>
          <w:tcPr>
            <w:tcW w:w="6520" w:type="dxa"/>
          </w:tcPr>
          <w:p w:rsidR="008C3BC6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B337F8">
              <w:rPr>
                <w:rFonts w:eastAsia="TimesNewRomanPSMT"/>
                <w:b/>
                <w:bCs/>
                <w:color w:val="000000"/>
              </w:rPr>
              <w:t>Прийняття</w:t>
            </w:r>
            <w:proofErr w:type="spellEnd"/>
            <w:r w:rsidRPr="00B337F8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r w:rsidRPr="00B337F8">
              <w:rPr>
                <w:rFonts w:eastAsia="TimesNewRomanPSMT"/>
                <w:b/>
                <w:bCs/>
                <w:color w:val="000000"/>
              </w:rPr>
              <w:t>ефективних</w:t>
            </w:r>
            <w:proofErr w:type="spellEnd"/>
            <w:r w:rsidRPr="00B337F8">
              <w:rPr>
                <w:rFonts w:eastAsia="TimesNewRomanPSMT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337F8">
              <w:rPr>
                <w:rFonts w:eastAsia="TimesNewRomanPSMT"/>
                <w:b/>
                <w:bCs/>
                <w:color w:val="000000"/>
              </w:rPr>
              <w:t>р</w:t>
            </w:r>
            <w:proofErr w:type="gramEnd"/>
            <w:r w:rsidRPr="00B337F8">
              <w:rPr>
                <w:rFonts w:eastAsia="TimesNewRomanPSMT"/>
                <w:b/>
                <w:bCs/>
                <w:color w:val="000000"/>
              </w:rPr>
              <w:t>ішень</w:t>
            </w:r>
            <w:proofErr w:type="spellEnd"/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вирішувати комплексні завдання;</w:t>
            </w:r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uk-UA"/>
              </w:rPr>
              <w:t>ефективно використовувати ресурси (у тому числі фінансові і матеріальні);</w:t>
            </w:r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аналіз державної політики та планування заходів з її реалізації;</w:t>
            </w:r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з великими масивами інформації;</w:t>
            </w:r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при </w:t>
            </w:r>
            <w:r>
              <w:rPr>
                <w:rFonts w:eastAsia="TimesNewRomanPSMT"/>
                <w:color w:val="000000"/>
                <w:lang w:val="uk-UA"/>
              </w:rPr>
              <w:t>виконанні декількох завдань</w:t>
            </w:r>
            <w:r w:rsidRPr="00E45C3C">
              <w:rPr>
                <w:rFonts w:eastAsia="TimesNewRomanPSMT"/>
                <w:color w:val="000000"/>
                <w:lang w:val="uk-UA"/>
              </w:rPr>
              <w:t>;</w:t>
            </w:r>
          </w:p>
          <w:p w:rsidR="008C3BC6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встановлення цілей, пріоритетів та орієнтирів.</w:t>
            </w:r>
          </w:p>
          <w:p w:rsidR="008C3BC6" w:rsidRPr="00E45C3C" w:rsidRDefault="008C3BC6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</w:p>
        </w:tc>
      </w:tr>
      <w:tr w:rsidR="00A71362" w:rsidRPr="00043296" w:rsidTr="00AD41AA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tcBorders>
              <w:top w:val="nil"/>
              <w:bottom w:val="nil"/>
            </w:tcBorders>
          </w:tcPr>
          <w:p w:rsidR="00A71362" w:rsidRPr="00043296" w:rsidRDefault="008C3BC6" w:rsidP="00E156E1">
            <w:pPr>
              <w:jc w:val="center"/>
              <w:rPr>
                <w:rStyle w:val="rvts9"/>
                <w:color w:val="000000"/>
                <w:lang w:val="uk-UA"/>
              </w:rPr>
            </w:pPr>
            <w:r>
              <w:rPr>
                <w:rStyle w:val="rvts9"/>
                <w:color w:val="000000"/>
                <w:lang w:val="uk-UA"/>
              </w:rPr>
              <w:t>2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rPr>
                <w:b/>
                <w:bCs/>
                <w:color w:val="000000"/>
                <w:lang w:val="uk-UA"/>
              </w:rPr>
            </w:pPr>
            <w:r w:rsidRPr="00B337F8">
              <w:rPr>
                <w:b/>
                <w:bCs/>
                <w:color w:val="000000"/>
                <w:lang w:val="uk-UA"/>
              </w:rPr>
              <w:t>Комунікація та взаємодія</w:t>
            </w:r>
          </w:p>
          <w:p w:rsidR="00A71362" w:rsidRPr="00043296" w:rsidRDefault="00A71362" w:rsidP="00AD41AA">
            <w:pPr>
              <w:rPr>
                <w:rStyle w:val="rvts9"/>
                <w:color w:val="000000"/>
                <w:lang w:val="uk-UA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ефективної комунікації та публічних виступів;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співпраця та налагодження </w:t>
            </w:r>
            <w:r w:rsidRPr="00E45C3C">
              <w:rPr>
                <w:rStyle w:val="10"/>
                <w:color w:val="000000"/>
                <w:sz w:val="24"/>
                <w:lang w:val="uk-UA"/>
              </w:rPr>
              <w:t>партнерської взаємодії;</w:t>
            </w:r>
          </w:p>
          <w:p w:rsidR="00A71362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>3)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 відкритість.</w:t>
            </w:r>
          </w:p>
          <w:p w:rsidR="002945BA" w:rsidRPr="00E45C3C" w:rsidRDefault="002945BA" w:rsidP="00673444">
            <w:pPr>
              <w:pStyle w:val="rvps12"/>
              <w:spacing w:before="0" w:beforeAutospacing="0" w:after="0" w:afterAutospacing="0"/>
              <w:jc w:val="both"/>
              <w:rPr>
                <w:rStyle w:val="rvts9"/>
                <w:bCs/>
                <w:color w:val="000000"/>
                <w:lang w:val="uk-UA"/>
              </w:rPr>
            </w:pP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8C3BC6" w:rsidP="00E156E1">
            <w:pPr>
              <w:jc w:val="center"/>
              <w:rPr>
                <w:lang w:val="uk-UA"/>
              </w:rPr>
            </w:pPr>
            <w:r>
              <w:rPr>
                <w:caps/>
                <w:lang w:val="uk-UA"/>
              </w:rPr>
              <w:t>3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Впровадження змін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1)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реалізація плану змін;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2)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здатність підтримувати зміни та працювати з реакцією на них;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оцінка ефективності здійснених змін.</w:t>
            </w:r>
          </w:p>
        </w:tc>
      </w:tr>
      <w:tr w:rsidR="00A71362" w:rsidRPr="00043296" w:rsidTr="00AD41AA">
        <w:trPr>
          <w:cantSplit/>
        </w:trPr>
        <w:tc>
          <w:tcPr>
            <w:tcW w:w="675" w:type="dxa"/>
          </w:tcPr>
          <w:p w:rsidR="00A71362" w:rsidRPr="00043296" w:rsidRDefault="008C3BC6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4</w:t>
            </w:r>
          </w:p>
        </w:tc>
        <w:tc>
          <w:tcPr>
            <w:tcW w:w="2694" w:type="dxa"/>
          </w:tcPr>
          <w:p w:rsidR="00A71362" w:rsidRPr="00B337F8" w:rsidRDefault="00A71362" w:rsidP="00AD41AA">
            <w:pPr>
              <w:pStyle w:val="TableContents"/>
              <w:jc w:val="both"/>
              <w:rPr>
                <w:rFonts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>Управління організацією роботи та персоналом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1)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організація і контроль роботи;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управління персоналом;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3)</w:t>
            </w:r>
            <w:r>
              <w:rPr>
                <w:color w:val="000000"/>
                <w:lang w:val="uk-UA"/>
              </w:rPr>
              <w:t>.</w:t>
            </w:r>
            <w:r w:rsidRPr="00E45C3C">
              <w:rPr>
                <w:color w:val="000000"/>
                <w:lang w:val="uk-UA"/>
              </w:rPr>
              <w:t xml:space="preserve"> вміння працювати в команді та керувати командою; 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мотивування;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bCs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оцінка і розвиток підлеглих;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розв’язання конфліктів.</w:t>
            </w:r>
          </w:p>
        </w:tc>
      </w:tr>
      <w:tr w:rsidR="00A71362" w:rsidRPr="00673444" w:rsidTr="00AD41AA">
        <w:trPr>
          <w:cantSplit/>
        </w:trPr>
        <w:tc>
          <w:tcPr>
            <w:tcW w:w="675" w:type="dxa"/>
          </w:tcPr>
          <w:p w:rsidR="00A71362" w:rsidRPr="00043296" w:rsidRDefault="008C3BC6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5</w:t>
            </w:r>
          </w:p>
        </w:tc>
        <w:tc>
          <w:tcPr>
            <w:tcW w:w="2694" w:type="dxa"/>
          </w:tcPr>
          <w:p w:rsidR="00A71362" w:rsidRPr="00B337F8" w:rsidRDefault="00A71362" w:rsidP="008C3BC6">
            <w:pPr>
              <w:pStyle w:val="TableContents"/>
              <w:jc w:val="both"/>
              <w:rPr>
                <w:rFonts w:eastAsia="TimesNewRomanPSMT" w:cs="Times New Roman"/>
                <w:b/>
                <w:color w:val="000000"/>
              </w:rPr>
            </w:pPr>
            <w:r w:rsidRPr="00B337F8">
              <w:rPr>
                <w:rFonts w:cs="Times New Roman"/>
                <w:b/>
                <w:bCs/>
                <w:color w:val="000000"/>
              </w:rPr>
              <w:t xml:space="preserve">Особистісні </w:t>
            </w:r>
            <w:r w:rsidR="008C3BC6">
              <w:rPr>
                <w:rFonts w:cs="Times New Roman"/>
                <w:b/>
                <w:bCs/>
                <w:color w:val="000000"/>
              </w:rPr>
              <w:t>якості</w:t>
            </w:r>
          </w:p>
        </w:tc>
        <w:tc>
          <w:tcPr>
            <w:tcW w:w="6520" w:type="dxa"/>
          </w:tcPr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1</w:t>
            </w:r>
            <w:r w:rsidRPr="00E45C3C">
              <w:rPr>
                <w:rFonts w:eastAsia="TimesNewRomanPSMT"/>
                <w:color w:val="000000"/>
                <w:lang w:val="uk-UA"/>
              </w:rPr>
              <w:t>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аналітичні здібності;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2)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дисципліна і системність;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3)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proofErr w:type="spellStart"/>
            <w:r w:rsidRPr="00E45C3C">
              <w:rPr>
                <w:rFonts w:eastAsia="TimesNewRomanPSMT"/>
                <w:color w:val="000000"/>
                <w:lang w:val="uk-UA"/>
              </w:rPr>
              <w:t>інноваційність</w:t>
            </w:r>
            <w:proofErr w:type="spellEnd"/>
            <w:r w:rsidRPr="00E45C3C">
              <w:rPr>
                <w:rFonts w:eastAsia="TimesNewRomanPSMT"/>
                <w:color w:val="000000"/>
                <w:lang w:val="uk-UA"/>
              </w:rPr>
              <w:t xml:space="preserve"> та креативність;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4)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самоорганізація та орієнтація на розвиток;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5)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дипломатичність та гнучкість;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6)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незалежність та ініціативність;</w:t>
            </w:r>
          </w:p>
          <w:p w:rsidR="00A71362" w:rsidRPr="00E45C3C" w:rsidRDefault="00A71362" w:rsidP="00673444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7)</w:t>
            </w:r>
            <w:r>
              <w:rPr>
                <w:rFonts w:eastAsia="TimesNewRomanPSMT"/>
                <w:color w:val="000000"/>
                <w:lang w:val="uk-UA"/>
              </w:rPr>
              <w:t>.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вміння працювати в стресових ситуаціях.</w:t>
            </w:r>
          </w:p>
        </w:tc>
      </w:tr>
      <w:tr w:rsidR="00A71362" w:rsidRPr="00E45C3C" w:rsidTr="00AD41AA">
        <w:trPr>
          <w:cantSplit/>
        </w:trPr>
        <w:tc>
          <w:tcPr>
            <w:tcW w:w="675" w:type="dxa"/>
          </w:tcPr>
          <w:p w:rsidR="00A71362" w:rsidRPr="00E45C3C" w:rsidRDefault="008C3BC6" w:rsidP="00E156E1">
            <w:pPr>
              <w:jc w:val="center"/>
              <w:rPr>
                <w:caps/>
                <w:lang w:val="uk-UA"/>
              </w:rPr>
            </w:pPr>
            <w:r>
              <w:rPr>
                <w:caps/>
                <w:lang w:val="uk-UA"/>
              </w:rPr>
              <w:t>6</w:t>
            </w:r>
          </w:p>
        </w:tc>
        <w:tc>
          <w:tcPr>
            <w:tcW w:w="2694" w:type="dxa"/>
          </w:tcPr>
          <w:p w:rsidR="00A71362" w:rsidRPr="00B337F8" w:rsidRDefault="008C3BC6" w:rsidP="00AD41AA">
            <w:pPr>
              <w:pStyle w:val="TableContents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Уміння працювати з комп’ютером </w:t>
            </w:r>
          </w:p>
        </w:tc>
        <w:tc>
          <w:tcPr>
            <w:tcW w:w="6520" w:type="dxa"/>
          </w:tcPr>
          <w:p w:rsidR="00A71362" w:rsidRPr="00E45C3C" w:rsidRDefault="00A71362" w:rsidP="00AD41AA">
            <w:pPr>
              <w:pStyle w:val="rvps12"/>
              <w:spacing w:before="0" w:beforeAutospacing="0" w:after="0" w:afterAutospacing="0"/>
              <w:rPr>
                <w:rFonts w:eastAsia="TimesNewRomanPSMT"/>
                <w:color w:val="000000"/>
                <w:lang w:val="uk-UA"/>
              </w:rPr>
            </w:pPr>
            <w:r w:rsidRPr="00E45C3C">
              <w:rPr>
                <w:rFonts w:eastAsia="TimesNewRomanPSMT"/>
                <w:color w:val="000000"/>
                <w:lang w:val="uk-UA"/>
              </w:rPr>
              <w:t>Впевнений користувач ПУ (</w:t>
            </w:r>
            <w:r w:rsidRPr="00E45C3C">
              <w:rPr>
                <w:rFonts w:eastAsia="TimesNewRomanPSMT"/>
                <w:color w:val="000000"/>
                <w:lang w:val="en-US"/>
              </w:rPr>
              <w:t>Microsoft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Word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Excel</w:t>
            </w:r>
            <w:r w:rsidRPr="00E45C3C">
              <w:rPr>
                <w:rFonts w:eastAsia="TimesNewRomanPSMT"/>
                <w:color w:val="000000"/>
                <w:lang w:val="uk-UA"/>
              </w:rPr>
              <w:t>, Р</w:t>
            </w:r>
            <w:proofErr w:type="spellStart"/>
            <w:r w:rsidRPr="00E45C3C">
              <w:rPr>
                <w:rFonts w:eastAsia="TimesNewRomanPSMT"/>
                <w:color w:val="000000"/>
                <w:lang w:val="en-US"/>
              </w:rPr>
              <w:t>ower</w:t>
            </w:r>
            <w:proofErr w:type="spellEnd"/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Point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Outlook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 </w:t>
            </w:r>
            <w:r w:rsidRPr="00E45C3C">
              <w:rPr>
                <w:rFonts w:eastAsia="TimesNewRomanPSMT"/>
                <w:color w:val="000000"/>
                <w:lang w:val="en-US"/>
              </w:rPr>
              <w:t>Express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, </w:t>
            </w:r>
            <w:r w:rsidRPr="00E45C3C">
              <w:rPr>
                <w:rFonts w:eastAsia="TimesNewRomanPSMT"/>
                <w:color w:val="000000"/>
                <w:lang w:val="en-US"/>
              </w:rPr>
              <w:t>Internet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), вільне користування законодавчою базою «ЛІГА-ЗАКОН», інформаційно-аналітичною системою «Кадри – </w:t>
            </w:r>
            <w:r w:rsidRPr="00E45C3C">
              <w:rPr>
                <w:rFonts w:eastAsia="TimesNewRomanPSMT"/>
                <w:color w:val="000000"/>
                <w:lang w:val="en-US"/>
              </w:rPr>
              <w:t>WEB</w:t>
            </w:r>
            <w:r w:rsidRPr="00E45C3C">
              <w:rPr>
                <w:rFonts w:eastAsia="TimesNewRomanPSMT"/>
                <w:color w:val="000000"/>
                <w:lang w:val="uk-UA"/>
              </w:rPr>
              <w:t xml:space="preserve">». </w:t>
            </w:r>
          </w:p>
        </w:tc>
      </w:tr>
    </w:tbl>
    <w:p w:rsidR="00FC76AF" w:rsidRDefault="00FC76AF" w:rsidP="00EA0CFE">
      <w:pPr>
        <w:jc w:val="both"/>
        <w:rPr>
          <w:rStyle w:val="rvts9"/>
          <w:color w:val="000000"/>
          <w:sz w:val="28"/>
          <w:szCs w:val="28"/>
          <w:lang w:val="uk-UA"/>
        </w:rPr>
      </w:pPr>
    </w:p>
    <w:p w:rsidR="00FC76AF" w:rsidRPr="00B337F8" w:rsidRDefault="00FC76AF" w:rsidP="00FC76AF">
      <w:pPr>
        <w:jc w:val="center"/>
        <w:rPr>
          <w:rStyle w:val="rvts9"/>
          <w:b/>
          <w:color w:val="000000"/>
          <w:lang w:val="uk-UA"/>
        </w:rPr>
      </w:pPr>
      <w:r w:rsidRPr="00B337F8">
        <w:rPr>
          <w:rStyle w:val="rvts9"/>
          <w:b/>
          <w:color w:val="000000"/>
          <w:lang w:val="uk-UA"/>
        </w:rPr>
        <w:t>Професійні знання</w:t>
      </w:r>
    </w:p>
    <w:p w:rsidR="00FC76AF" w:rsidRDefault="00FC76AF" w:rsidP="00FC76AF">
      <w:pPr>
        <w:jc w:val="center"/>
        <w:rPr>
          <w:rStyle w:val="rvts9"/>
          <w:b/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6520"/>
      </w:tblGrid>
      <w:tr w:rsidR="002945BA" w:rsidRPr="00E45C3C" w:rsidTr="00D47F04">
        <w:trPr>
          <w:cantSplit/>
        </w:trPr>
        <w:tc>
          <w:tcPr>
            <w:tcW w:w="675" w:type="dxa"/>
          </w:tcPr>
          <w:p w:rsidR="002945BA" w:rsidRPr="00E45C3C" w:rsidRDefault="00C21C75" w:rsidP="00D47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94" w:type="dxa"/>
          </w:tcPr>
          <w:p w:rsidR="002945BA" w:rsidRPr="00B337F8" w:rsidRDefault="00C21C75" w:rsidP="00D47F04">
            <w:pPr>
              <w:rPr>
                <w:b/>
                <w:lang w:val="uk-UA"/>
              </w:rPr>
            </w:pPr>
            <w:r w:rsidRPr="00B337F8">
              <w:rPr>
                <w:b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2945BA" w:rsidRPr="00E45C3C" w:rsidRDefault="001B2EE7" w:rsidP="00D47F04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Конституції України; Законів України «Про державну службу» та «Про запобігання корупції»</w:t>
            </w:r>
            <w:r w:rsidR="00182913">
              <w:rPr>
                <w:color w:val="000000"/>
                <w:lang w:val="uk-UA"/>
              </w:rPr>
              <w:t>.</w:t>
            </w:r>
          </w:p>
        </w:tc>
      </w:tr>
      <w:tr w:rsidR="00301361" w:rsidRPr="00AA1028" w:rsidTr="00D47F04">
        <w:trPr>
          <w:cantSplit/>
        </w:trPr>
        <w:tc>
          <w:tcPr>
            <w:tcW w:w="675" w:type="dxa"/>
          </w:tcPr>
          <w:p w:rsidR="00301361" w:rsidRPr="00E45C3C" w:rsidRDefault="00C21C75" w:rsidP="00D47F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2694" w:type="dxa"/>
          </w:tcPr>
          <w:p w:rsidR="00301361" w:rsidRPr="008C3BC6" w:rsidRDefault="00301361" w:rsidP="00C21C75">
            <w:pPr>
              <w:rPr>
                <w:b/>
                <w:lang w:val="uk-UA"/>
              </w:rPr>
            </w:pPr>
            <w:r w:rsidRPr="008C3BC6">
              <w:rPr>
                <w:b/>
                <w:lang w:val="uk-UA"/>
              </w:rPr>
              <w:t xml:space="preserve">Знання </w:t>
            </w:r>
            <w:r w:rsidR="00C21C75" w:rsidRPr="008C3BC6">
              <w:rPr>
                <w:b/>
                <w:lang w:val="uk-UA"/>
              </w:rPr>
              <w:t>спеціального законодавства, що пов’язане із завданнями та змістом роботи державного службовця відпо</w:t>
            </w:r>
            <w:bookmarkStart w:id="0" w:name="_GoBack"/>
            <w:bookmarkEnd w:id="0"/>
            <w:r w:rsidR="00C21C75" w:rsidRPr="008C3BC6">
              <w:rPr>
                <w:b/>
                <w:lang w:val="uk-UA"/>
              </w:rPr>
              <w:t>відно до посадової інструкції( положення про структурний підрозділ)</w:t>
            </w:r>
          </w:p>
        </w:tc>
        <w:tc>
          <w:tcPr>
            <w:tcW w:w="6520" w:type="dxa"/>
          </w:tcPr>
          <w:p w:rsidR="001B2EE7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Законів України</w:t>
            </w:r>
            <w:r w:rsidRPr="00E45C3C">
              <w:rPr>
                <w:lang w:val="uk-UA"/>
              </w:rPr>
              <w:t xml:space="preserve"> </w:t>
            </w:r>
            <w:r w:rsidRPr="00673444">
              <w:rPr>
                <w:lang w:val="uk-UA"/>
              </w:rPr>
              <w:t>«</w:t>
            </w:r>
            <w:r w:rsidRPr="00E45C3C">
              <w:rPr>
                <w:color w:val="000000"/>
                <w:lang w:val="uk-UA"/>
              </w:rPr>
              <w:t>Про судоустрій і статус суддів</w:t>
            </w:r>
            <w:r w:rsidRPr="00E45C3C">
              <w:rPr>
                <w:lang w:val="uk-UA"/>
              </w:rPr>
              <w:t>», «Про звернення громадян», «Про доступ до публічної інформації», «Про доступ до судових рішень», «Про інформацію», «Про очищення влади», «</w:t>
            </w:r>
            <w:r>
              <w:rPr>
                <w:lang w:val="uk-UA"/>
              </w:rPr>
              <w:t>Про захист персональних даних»</w:t>
            </w:r>
            <w:r w:rsidRPr="00E45C3C">
              <w:rPr>
                <w:lang w:val="uk-UA"/>
              </w:rPr>
              <w:t>, «Про бухгалтерський облік та</w:t>
            </w:r>
            <w:r>
              <w:rPr>
                <w:lang w:val="uk-UA"/>
              </w:rPr>
              <w:t xml:space="preserve"> фінансову звітність в Україні».</w:t>
            </w:r>
            <w:r w:rsidRPr="00E45C3C">
              <w:rPr>
                <w:lang w:val="uk-UA"/>
              </w:rPr>
              <w:t xml:space="preserve"> </w:t>
            </w:r>
          </w:p>
          <w:p w:rsidR="001B2EE7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 w:rsidRPr="00E45C3C">
              <w:rPr>
                <w:color w:val="000000"/>
                <w:lang w:val="uk-UA"/>
              </w:rPr>
              <w:t>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законів про працю України</w:t>
            </w:r>
            <w:r>
              <w:rPr>
                <w:color w:val="000000"/>
                <w:lang w:val="uk-UA"/>
              </w:rPr>
              <w:t>, Цивільного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України, Кримін</w:t>
            </w:r>
            <w:r>
              <w:rPr>
                <w:color w:val="000000"/>
                <w:lang w:val="uk-UA"/>
              </w:rPr>
              <w:t>альний кодекс України, Бюджетного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 України, Господарськ</w:t>
            </w:r>
            <w:r>
              <w:rPr>
                <w:color w:val="000000"/>
                <w:lang w:val="uk-UA"/>
              </w:rPr>
              <w:t>ого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України, Кодекс</w:t>
            </w:r>
            <w:r>
              <w:rPr>
                <w:color w:val="000000"/>
                <w:lang w:val="uk-UA"/>
              </w:rPr>
              <w:t>у</w:t>
            </w:r>
            <w:r w:rsidRPr="00E45C3C">
              <w:rPr>
                <w:color w:val="000000"/>
                <w:lang w:val="uk-UA"/>
              </w:rPr>
              <w:t xml:space="preserve"> адміністративного</w:t>
            </w:r>
            <w:r>
              <w:rPr>
                <w:color w:val="000000"/>
                <w:lang w:val="uk-UA"/>
              </w:rPr>
              <w:t xml:space="preserve"> судочинства України, відповідних</w:t>
            </w:r>
            <w:r w:rsidRPr="00E45C3C">
              <w:rPr>
                <w:color w:val="000000"/>
                <w:lang w:val="uk-UA"/>
              </w:rPr>
              <w:t xml:space="preserve"> процесуальн</w:t>
            </w:r>
            <w:r>
              <w:rPr>
                <w:color w:val="000000"/>
                <w:lang w:val="uk-UA"/>
              </w:rPr>
              <w:t>их</w:t>
            </w:r>
            <w:r w:rsidRPr="00E45C3C">
              <w:rPr>
                <w:color w:val="000000"/>
                <w:lang w:val="uk-UA"/>
              </w:rPr>
              <w:t xml:space="preserve"> кодекс</w:t>
            </w:r>
            <w:r>
              <w:rPr>
                <w:color w:val="000000"/>
                <w:lang w:val="uk-UA"/>
              </w:rPr>
              <w:t>ів.</w:t>
            </w:r>
          </w:p>
          <w:p w:rsidR="001B2EE7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E45C3C">
              <w:rPr>
                <w:color w:val="000000"/>
                <w:lang w:val="uk-UA"/>
              </w:rPr>
              <w:t xml:space="preserve">останов Верховної Ради України; </w:t>
            </w:r>
          </w:p>
          <w:p w:rsidR="001B2EE7" w:rsidRPr="00E45C3C" w:rsidRDefault="001B2EE7" w:rsidP="001B2EE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E45C3C">
              <w:rPr>
                <w:color w:val="000000"/>
                <w:lang w:val="uk-UA"/>
              </w:rPr>
              <w:t>кт</w:t>
            </w:r>
            <w:r>
              <w:rPr>
                <w:color w:val="000000"/>
                <w:lang w:val="uk-UA"/>
              </w:rPr>
              <w:t>ів</w:t>
            </w:r>
            <w:r w:rsidRPr="00E45C3C">
              <w:rPr>
                <w:color w:val="000000"/>
                <w:lang w:val="uk-UA"/>
              </w:rPr>
              <w:t xml:space="preserve"> Президента України, Кабінету Міністрів України та центрального органу виконавчої влади, що забезпечує формування та реалізує державну політику у сфері державної служби</w:t>
            </w:r>
            <w:r w:rsidRPr="00E45C3C">
              <w:rPr>
                <w:lang w:val="uk-UA"/>
              </w:rPr>
              <w:t>, фінансового забезпечення судів, що регламентують бюджетні відносини і фінансово-господарську діяльність;</w:t>
            </w:r>
          </w:p>
          <w:p w:rsidR="00301361" w:rsidRPr="00E45C3C" w:rsidRDefault="001B2EE7" w:rsidP="001B2EE7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Рішень Вищої ради правосуддя, рішень</w:t>
            </w:r>
            <w:r w:rsidRPr="00E45C3C">
              <w:rPr>
                <w:lang w:val="uk-UA"/>
              </w:rPr>
              <w:t xml:space="preserve"> Ради суддів України та наказ</w:t>
            </w:r>
            <w:r>
              <w:rPr>
                <w:lang w:val="uk-UA"/>
              </w:rPr>
              <w:t>ів</w:t>
            </w:r>
            <w:r w:rsidRPr="00E45C3C">
              <w:rPr>
                <w:lang w:val="uk-UA"/>
              </w:rPr>
              <w:t xml:space="preserve"> ДСА України </w:t>
            </w:r>
            <w:r>
              <w:rPr>
                <w:lang w:val="uk-UA"/>
              </w:rPr>
              <w:t xml:space="preserve">та ТУ ДСА України в Луганській області, </w:t>
            </w:r>
            <w:r w:rsidRPr="00E45C3C">
              <w:rPr>
                <w:lang w:val="uk-UA"/>
              </w:rPr>
              <w:t>з питань організаційного забезпечення діяльності судів.</w:t>
            </w:r>
          </w:p>
        </w:tc>
      </w:tr>
    </w:tbl>
    <w:p w:rsidR="00A71362" w:rsidRDefault="00A71362" w:rsidP="00255FE8">
      <w:pPr>
        <w:jc w:val="center"/>
        <w:rPr>
          <w:b/>
          <w:color w:val="000000"/>
          <w:sz w:val="28"/>
          <w:szCs w:val="28"/>
          <w:lang w:val="uk-UA"/>
        </w:rPr>
      </w:pPr>
    </w:p>
    <w:sectPr w:rsidR="00A71362" w:rsidSect="000E2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0D" w:rsidRDefault="009A130D" w:rsidP="00FC76AF">
      <w:r>
        <w:separator/>
      </w:r>
    </w:p>
  </w:endnote>
  <w:endnote w:type="continuationSeparator" w:id="0">
    <w:p w:rsidR="009A130D" w:rsidRDefault="009A130D" w:rsidP="00FC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0D" w:rsidRDefault="009A130D" w:rsidP="00FC76AF">
      <w:r>
        <w:separator/>
      </w:r>
    </w:p>
  </w:footnote>
  <w:footnote w:type="continuationSeparator" w:id="0">
    <w:p w:rsidR="009A130D" w:rsidRDefault="009A130D" w:rsidP="00FC7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28A2"/>
    <w:multiLevelType w:val="singleLevel"/>
    <w:tmpl w:val="2C88C900"/>
    <w:lvl w:ilvl="0">
      <w:start w:val="7"/>
      <w:numFmt w:val="decimal"/>
      <w:lvlText w:val="2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3DB9116B"/>
    <w:multiLevelType w:val="singleLevel"/>
    <w:tmpl w:val="0B447230"/>
    <w:lvl w:ilvl="0">
      <w:start w:val="18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  <w:i w:val="0"/>
      </w:rPr>
    </w:lvl>
  </w:abstractNum>
  <w:abstractNum w:abstractNumId="2">
    <w:nsid w:val="41297D75"/>
    <w:multiLevelType w:val="singleLevel"/>
    <w:tmpl w:val="85580168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52C76D2A"/>
    <w:multiLevelType w:val="singleLevel"/>
    <w:tmpl w:val="46B8951A"/>
    <w:lvl w:ilvl="0">
      <w:start w:val="2"/>
      <w:numFmt w:val="decimal"/>
      <w:lvlText w:val="2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4">
    <w:nsid w:val="58434213"/>
    <w:multiLevelType w:val="singleLevel"/>
    <w:tmpl w:val="3C04AF06"/>
    <w:lvl w:ilvl="0">
      <w:start w:val="9"/>
      <w:numFmt w:val="decimal"/>
      <w:lvlText w:val="2.%1."/>
      <w:legacy w:legacy="1" w:legacySpace="0" w:legacyIndent="38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93B"/>
    <w:rsid w:val="000206C9"/>
    <w:rsid w:val="000218E3"/>
    <w:rsid w:val="00030915"/>
    <w:rsid w:val="00043296"/>
    <w:rsid w:val="00043852"/>
    <w:rsid w:val="0007793B"/>
    <w:rsid w:val="000849D1"/>
    <w:rsid w:val="000E2F14"/>
    <w:rsid w:val="0010295F"/>
    <w:rsid w:val="00105242"/>
    <w:rsid w:val="00153D23"/>
    <w:rsid w:val="001811C9"/>
    <w:rsid w:val="00182913"/>
    <w:rsid w:val="001A2364"/>
    <w:rsid w:val="001A67F7"/>
    <w:rsid w:val="001B113C"/>
    <w:rsid w:val="001B2EE7"/>
    <w:rsid w:val="001B7C35"/>
    <w:rsid w:val="00223EF3"/>
    <w:rsid w:val="00255FE8"/>
    <w:rsid w:val="002906F9"/>
    <w:rsid w:val="002945BA"/>
    <w:rsid w:val="002B4304"/>
    <w:rsid w:val="00301361"/>
    <w:rsid w:val="00310D0B"/>
    <w:rsid w:val="00316683"/>
    <w:rsid w:val="003219F1"/>
    <w:rsid w:val="003325BD"/>
    <w:rsid w:val="003575D2"/>
    <w:rsid w:val="00370B89"/>
    <w:rsid w:val="00376852"/>
    <w:rsid w:val="00382393"/>
    <w:rsid w:val="003A56A1"/>
    <w:rsid w:val="003B03F5"/>
    <w:rsid w:val="003B1A13"/>
    <w:rsid w:val="003B6819"/>
    <w:rsid w:val="004109B5"/>
    <w:rsid w:val="0041134B"/>
    <w:rsid w:val="0042622C"/>
    <w:rsid w:val="00426A36"/>
    <w:rsid w:val="004361E8"/>
    <w:rsid w:val="00445379"/>
    <w:rsid w:val="004C11F8"/>
    <w:rsid w:val="004D5FC0"/>
    <w:rsid w:val="004F6FD3"/>
    <w:rsid w:val="0052490E"/>
    <w:rsid w:val="00533844"/>
    <w:rsid w:val="00560614"/>
    <w:rsid w:val="005A5F64"/>
    <w:rsid w:val="005D395A"/>
    <w:rsid w:val="005F2364"/>
    <w:rsid w:val="006024D5"/>
    <w:rsid w:val="00616F10"/>
    <w:rsid w:val="0062653C"/>
    <w:rsid w:val="00650FBD"/>
    <w:rsid w:val="00672E9F"/>
    <w:rsid w:val="00673444"/>
    <w:rsid w:val="006A3F04"/>
    <w:rsid w:val="006A646A"/>
    <w:rsid w:val="006B171F"/>
    <w:rsid w:val="006C595E"/>
    <w:rsid w:val="006D5D87"/>
    <w:rsid w:val="006E5774"/>
    <w:rsid w:val="006E5DC3"/>
    <w:rsid w:val="006F1308"/>
    <w:rsid w:val="006F3A25"/>
    <w:rsid w:val="00727014"/>
    <w:rsid w:val="007339B6"/>
    <w:rsid w:val="00740063"/>
    <w:rsid w:val="00741E8F"/>
    <w:rsid w:val="0075246B"/>
    <w:rsid w:val="00761438"/>
    <w:rsid w:val="007706C0"/>
    <w:rsid w:val="0077429F"/>
    <w:rsid w:val="00780AC1"/>
    <w:rsid w:val="00795B92"/>
    <w:rsid w:val="007B064E"/>
    <w:rsid w:val="00812424"/>
    <w:rsid w:val="0086215F"/>
    <w:rsid w:val="00882BF7"/>
    <w:rsid w:val="00884D3A"/>
    <w:rsid w:val="008C1EBB"/>
    <w:rsid w:val="008C3BC6"/>
    <w:rsid w:val="008C6F56"/>
    <w:rsid w:val="008F72E5"/>
    <w:rsid w:val="00913ECE"/>
    <w:rsid w:val="00923943"/>
    <w:rsid w:val="00923CAD"/>
    <w:rsid w:val="00937D65"/>
    <w:rsid w:val="00955A96"/>
    <w:rsid w:val="00970AE0"/>
    <w:rsid w:val="00974A8D"/>
    <w:rsid w:val="0097598F"/>
    <w:rsid w:val="00976E47"/>
    <w:rsid w:val="009825BB"/>
    <w:rsid w:val="009827AF"/>
    <w:rsid w:val="00987379"/>
    <w:rsid w:val="00994BF7"/>
    <w:rsid w:val="009A130D"/>
    <w:rsid w:val="009A5550"/>
    <w:rsid w:val="009A61B5"/>
    <w:rsid w:val="009B7389"/>
    <w:rsid w:val="009C6521"/>
    <w:rsid w:val="009D70C3"/>
    <w:rsid w:val="009E6208"/>
    <w:rsid w:val="00A11950"/>
    <w:rsid w:val="00A13823"/>
    <w:rsid w:val="00A15402"/>
    <w:rsid w:val="00A3166C"/>
    <w:rsid w:val="00A363D2"/>
    <w:rsid w:val="00A51C21"/>
    <w:rsid w:val="00A543CC"/>
    <w:rsid w:val="00A56680"/>
    <w:rsid w:val="00A71362"/>
    <w:rsid w:val="00A96EF4"/>
    <w:rsid w:val="00AA1028"/>
    <w:rsid w:val="00AC5F9F"/>
    <w:rsid w:val="00AD41AA"/>
    <w:rsid w:val="00AF5009"/>
    <w:rsid w:val="00B05B5E"/>
    <w:rsid w:val="00B337F8"/>
    <w:rsid w:val="00B35708"/>
    <w:rsid w:val="00B44E8A"/>
    <w:rsid w:val="00B47A72"/>
    <w:rsid w:val="00BD73BD"/>
    <w:rsid w:val="00BE679A"/>
    <w:rsid w:val="00BF1B1B"/>
    <w:rsid w:val="00C21A6C"/>
    <w:rsid w:val="00C21C75"/>
    <w:rsid w:val="00C35280"/>
    <w:rsid w:val="00C80F93"/>
    <w:rsid w:val="00C97E42"/>
    <w:rsid w:val="00CA6BDC"/>
    <w:rsid w:val="00CA72CA"/>
    <w:rsid w:val="00CB1AAB"/>
    <w:rsid w:val="00CB774D"/>
    <w:rsid w:val="00D20887"/>
    <w:rsid w:val="00D333F1"/>
    <w:rsid w:val="00D77D5B"/>
    <w:rsid w:val="00D80B3B"/>
    <w:rsid w:val="00D82CAA"/>
    <w:rsid w:val="00D96FDC"/>
    <w:rsid w:val="00DA4507"/>
    <w:rsid w:val="00DC5A49"/>
    <w:rsid w:val="00DD0B60"/>
    <w:rsid w:val="00DF086B"/>
    <w:rsid w:val="00E156E1"/>
    <w:rsid w:val="00E16FB5"/>
    <w:rsid w:val="00E346EC"/>
    <w:rsid w:val="00E43CD3"/>
    <w:rsid w:val="00E45C3C"/>
    <w:rsid w:val="00E47BD7"/>
    <w:rsid w:val="00E63A79"/>
    <w:rsid w:val="00EA0CFE"/>
    <w:rsid w:val="00EB322B"/>
    <w:rsid w:val="00EC2961"/>
    <w:rsid w:val="00EC2CF0"/>
    <w:rsid w:val="00ED2958"/>
    <w:rsid w:val="00EE1830"/>
    <w:rsid w:val="00EF4C7A"/>
    <w:rsid w:val="00F05FA8"/>
    <w:rsid w:val="00F15AD4"/>
    <w:rsid w:val="00F23F49"/>
    <w:rsid w:val="00F331D1"/>
    <w:rsid w:val="00F359D3"/>
    <w:rsid w:val="00F42993"/>
    <w:rsid w:val="00F6388F"/>
    <w:rsid w:val="00F870A1"/>
    <w:rsid w:val="00FA7F40"/>
    <w:rsid w:val="00FB5952"/>
    <w:rsid w:val="00FC71C4"/>
    <w:rsid w:val="00FC76AF"/>
    <w:rsid w:val="00FF11C9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793B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07793B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07793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ий текст"/>
    <w:basedOn w:val="a"/>
    <w:uiPriority w:val="99"/>
    <w:rsid w:val="0007793B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a7">
    <w:name w:val="Назва документа"/>
    <w:basedOn w:val="a"/>
    <w:next w:val="a6"/>
    <w:uiPriority w:val="99"/>
    <w:rsid w:val="0007793B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  <w:lang w:val="uk-UA"/>
    </w:rPr>
  </w:style>
  <w:style w:type="paragraph" w:customStyle="1" w:styleId="rvps14">
    <w:name w:val="rvps14"/>
    <w:basedOn w:val="a"/>
    <w:uiPriority w:val="99"/>
    <w:rsid w:val="0007793B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rsid w:val="0007793B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uiPriority w:val="99"/>
    <w:locked/>
    <w:rsid w:val="0007793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7793B"/>
    <w:pPr>
      <w:shd w:val="clear" w:color="auto" w:fill="FFFFFF"/>
      <w:spacing w:line="240" w:lineRule="atLeast"/>
      <w:ind w:hanging="340"/>
    </w:pPr>
    <w:rPr>
      <w:rFonts w:ascii="Calibri" w:eastAsia="Calibri" w:hAnsi="Calibri"/>
      <w:sz w:val="26"/>
      <w:szCs w:val="20"/>
    </w:rPr>
  </w:style>
  <w:style w:type="character" w:styleId="a9">
    <w:name w:val="annotation reference"/>
    <w:uiPriority w:val="99"/>
    <w:semiHidden/>
    <w:rsid w:val="0007793B"/>
    <w:rPr>
      <w:rFonts w:cs="Times New Roman"/>
      <w:sz w:val="16"/>
      <w:szCs w:val="16"/>
    </w:rPr>
  </w:style>
  <w:style w:type="character" w:customStyle="1" w:styleId="rvts0">
    <w:name w:val="rvts0"/>
    <w:uiPriority w:val="99"/>
    <w:rsid w:val="0007793B"/>
    <w:rPr>
      <w:rFonts w:cs="Times New Roman"/>
    </w:rPr>
  </w:style>
  <w:style w:type="character" w:customStyle="1" w:styleId="rvts23">
    <w:name w:val="rvts23"/>
    <w:uiPriority w:val="99"/>
    <w:rsid w:val="0007793B"/>
    <w:rPr>
      <w:rFonts w:cs="Times New Roman"/>
    </w:rPr>
  </w:style>
  <w:style w:type="character" w:customStyle="1" w:styleId="rvts15">
    <w:name w:val="rvts15"/>
    <w:uiPriority w:val="99"/>
    <w:rsid w:val="0007793B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0779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7793B"/>
    <w:rPr>
      <w:rFonts w:ascii="Tahoma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255FE8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  <w:style w:type="character" w:customStyle="1" w:styleId="rvts9">
    <w:name w:val="rvts9"/>
    <w:uiPriority w:val="99"/>
    <w:rsid w:val="00EA0CFE"/>
  </w:style>
  <w:style w:type="character" w:customStyle="1" w:styleId="10">
    <w:name w:val="Знак примечания1"/>
    <w:uiPriority w:val="99"/>
    <w:rsid w:val="00EA0CFE"/>
    <w:rPr>
      <w:sz w:val="16"/>
    </w:rPr>
  </w:style>
  <w:style w:type="paragraph" w:styleId="ac">
    <w:name w:val="header"/>
    <w:basedOn w:val="a"/>
    <w:link w:val="ad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C76A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C76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C76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box@rbm.lg.court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889-19/paran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889-19/paran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ABDA-1229-4C15-BA1A-E649147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Кириченко Любов Володимирівна</cp:lastModifiedBy>
  <cp:revision>74</cp:revision>
  <cp:lastPrinted>2018-07-10T05:46:00Z</cp:lastPrinted>
  <dcterms:created xsi:type="dcterms:W3CDTF">2017-01-19T09:35:00Z</dcterms:created>
  <dcterms:modified xsi:type="dcterms:W3CDTF">2018-08-28T12:14:00Z</dcterms:modified>
</cp:coreProperties>
</file>