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9522E" w14:textId="77777777" w:rsidR="00455BAD" w:rsidRPr="00EB65CD" w:rsidRDefault="00455BAD" w:rsidP="00455BAD">
      <w:pPr>
        <w:ind w:left="5830"/>
      </w:pPr>
      <w:r w:rsidRPr="00EB65CD">
        <w:t xml:space="preserve">Наказ начальника </w:t>
      </w:r>
      <w:r>
        <w:t>територіального</w:t>
      </w:r>
      <w:r w:rsidRPr="00EB65CD">
        <w:t xml:space="preserve"> управління  Служби судової охорони у </w:t>
      </w:r>
      <w:r>
        <w:t>Луганській</w:t>
      </w:r>
      <w:r w:rsidRPr="00EB65CD">
        <w:t xml:space="preserve"> області </w:t>
      </w:r>
    </w:p>
    <w:p w14:paraId="4DE28C72" w14:textId="35CC0E77" w:rsidR="00455BAD" w:rsidRPr="00455BAD" w:rsidRDefault="00455BAD" w:rsidP="00455BAD">
      <w:pPr>
        <w:ind w:left="5830"/>
        <w:rPr>
          <w:lang w:val="ru-RU"/>
        </w:rPr>
      </w:pPr>
      <w:r>
        <w:t xml:space="preserve">від </w:t>
      </w:r>
      <w:r w:rsidR="00613CFE">
        <w:t>05.05</w:t>
      </w:r>
      <w:r>
        <w:t xml:space="preserve">.2020 № </w:t>
      </w:r>
      <w:r w:rsidR="00533E4E">
        <w:t>1</w:t>
      </w:r>
      <w:r w:rsidR="00533E4E">
        <w:rPr>
          <w:lang w:val="ru-RU"/>
        </w:rPr>
        <w:t>30</w:t>
      </w:r>
    </w:p>
    <w:p w14:paraId="0732D42C" w14:textId="77777777" w:rsidR="00455BAD" w:rsidRPr="00EB65CD" w:rsidRDefault="00455BAD" w:rsidP="00455BAD">
      <w:pPr>
        <w:jc w:val="center"/>
        <w:rPr>
          <w:b/>
        </w:rPr>
      </w:pPr>
    </w:p>
    <w:p w14:paraId="44025EE5" w14:textId="77777777" w:rsidR="00455BAD" w:rsidRPr="00EB65CD" w:rsidRDefault="00455BAD" w:rsidP="00455BAD">
      <w:pPr>
        <w:jc w:val="center"/>
        <w:rPr>
          <w:b/>
        </w:rPr>
      </w:pPr>
      <w:r w:rsidRPr="00EB65CD">
        <w:rPr>
          <w:b/>
        </w:rPr>
        <w:t>УМОВИ</w:t>
      </w:r>
    </w:p>
    <w:p w14:paraId="29FF58E6" w14:textId="77777777" w:rsidR="00455BAD" w:rsidRPr="00EB65CD" w:rsidRDefault="00455BAD" w:rsidP="00455BAD">
      <w:pPr>
        <w:jc w:val="center"/>
        <w:rPr>
          <w:b/>
        </w:rPr>
      </w:pPr>
      <w:r w:rsidRPr="00EB65CD">
        <w:rPr>
          <w:b/>
        </w:rPr>
        <w:t xml:space="preserve">проведення конкурсу на зайняття вакантної посади  контролера                  ІІ категорії взводу охорони підрозділу охорони </w:t>
      </w:r>
      <w:r>
        <w:rPr>
          <w:b/>
        </w:rPr>
        <w:t>територіального</w:t>
      </w:r>
      <w:r w:rsidRPr="00EB65CD">
        <w:rPr>
          <w:b/>
        </w:rPr>
        <w:t xml:space="preserve"> управління Служби судової охорони у </w:t>
      </w:r>
      <w:r>
        <w:rPr>
          <w:b/>
        </w:rPr>
        <w:t>Луганській</w:t>
      </w:r>
      <w:r w:rsidRPr="00EB65CD">
        <w:rPr>
          <w:b/>
        </w:rPr>
        <w:t xml:space="preserve"> області</w:t>
      </w:r>
    </w:p>
    <w:p w14:paraId="44024400" w14:textId="77777777" w:rsidR="00455BAD" w:rsidRPr="00EB65CD" w:rsidRDefault="00455BAD" w:rsidP="00455BAD">
      <w:pPr>
        <w:jc w:val="center"/>
        <w:rPr>
          <w:b/>
        </w:rPr>
      </w:pPr>
    </w:p>
    <w:p w14:paraId="25F782AD" w14:textId="77777777" w:rsidR="00455BAD" w:rsidRPr="00EB65CD" w:rsidRDefault="00455BAD" w:rsidP="00455BAD">
      <w:pPr>
        <w:jc w:val="center"/>
        <w:rPr>
          <w:b/>
        </w:rPr>
      </w:pPr>
      <w:r w:rsidRPr="00EB65CD">
        <w:rPr>
          <w:b/>
        </w:rPr>
        <w:t>Загальні умови.</w:t>
      </w:r>
    </w:p>
    <w:p w14:paraId="235CF60D" w14:textId="77777777" w:rsidR="00455BAD" w:rsidRPr="00EB65CD" w:rsidRDefault="00455BAD" w:rsidP="00455BAD">
      <w:pPr>
        <w:ind w:firstLine="851"/>
        <w:jc w:val="both"/>
        <w:rPr>
          <w:b/>
        </w:rPr>
      </w:pPr>
      <w:r w:rsidRPr="00EB65CD">
        <w:rPr>
          <w:b/>
        </w:rPr>
        <w:t xml:space="preserve">1. Основні посадові обов’язки контролера ІІ категорії взводу охорони підрозділу охорони </w:t>
      </w:r>
      <w:r>
        <w:rPr>
          <w:b/>
        </w:rPr>
        <w:t>територіального</w:t>
      </w:r>
      <w:r w:rsidRPr="00EB65CD">
        <w:rPr>
          <w:b/>
        </w:rPr>
        <w:t xml:space="preserve"> управління Служби судової охорони у </w:t>
      </w:r>
      <w:r>
        <w:rPr>
          <w:b/>
        </w:rPr>
        <w:t>Луганській</w:t>
      </w:r>
      <w:r w:rsidRPr="00EB65CD">
        <w:rPr>
          <w:b/>
        </w:rPr>
        <w:t xml:space="preserve"> області: </w:t>
      </w:r>
    </w:p>
    <w:p w14:paraId="405803F9" w14:textId="77777777" w:rsidR="00455BAD" w:rsidRPr="00EB65CD" w:rsidRDefault="00455BAD" w:rsidP="00455BAD">
      <w:pPr>
        <w:shd w:val="clear" w:color="auto" w:fill="FFFFFF"/>
        <w:ind w:firstLine="462"/>
        <w:jc w:val="both"/>
        <w:rPr>
          <w:color w:val="000000"/>
          <w:shd w:val="clear" w:color="auto" w:fill="FFFFFF"/>
        </w:rPr>
      </w:pPr>
      <w:r w:rsidRPr="00EB65CD">
        <w:rPr>
          <w:color w:val="000000"/>
          <w:shd w:val="clear" w:color="auto" w:fill="FFFFFF"/>
        </w:rPr>
        <w:t>1) здійснює завдання по забезпеченню охорони судів, органів та установ системи правосуддя;</w:t>
      </w:r>
    </w:p>
    <w:p w14:paraId="0B9D4A97" w14:textId="77777777" w:rsidR="00455BAD" w:rsidRPr="00EB65CD" w:rsidRDefault="00455BAD" w:rsidP="00455BAD">
      <w:pPr>
        <w:shd w:val="clear" w:color="auto" w:fill="FFFFFF"/>
        <w:ind w:firstLine="462"/>
        <w:jc w:val="both"/>
        <w:rPr>
          <w:color w:val="000000"/>
          <w:shd w:val="clear" w:color="auto" w:fill="FFFFFF"/>
        </w:rPr>
      </w:pPr>
      <w:r w:rsidRPr="00EB65CD">
        <w:rPr>
          <w:color w:val="000000"/>
          <w:shd w:val="clear" w:color="auto" w:fill="FFFFFF"/>
        </w:rPr>
        <w:t>2) підтримує громадський порядок у суді;</w:t>
      </w:r>
    </w:p>
    <w:p w14:paraId="2C43423F" w14:textId="77777777" w:rsidR="00455BAD" w:rsidRPr="00EB65CD" w:rsidRDefault="00455BAD" w:rsidP="00455BAD">
      <w:pPr>
        <w:shd w:val="clear" w:color="auto" w:fill="FFFFFF"/>
        <w:ind w:firstLine="462"/>
        <w:jc w:val="both"/>
        <w:rPr>
          <w:color w:val="000000"/>
          <w:shd w:val="clear" w:color="auto" w:fill="FFFFFF"/>
        </w:rPr>
      </w:pPr>
      <w:r w:rsidRPr="00EB65CD">
        <w:rPr>
          <w:color w:val="000000"/>
          <w:shd w:val="clear" w:color="auto" w:fill="FFFFFF"/>
        </w:rPr>
        <w:t>3) припиняє прояви неповаги до суду;</w:t>
      </w:r>
    </w:p>
    <w:p w14:paraId="2B5137FD" w14:textId="77777777" w:rsidR="00455BAD" w:rsidRPr="00EB65CD" w:rsidRDefault="00455BAD" w:rsidP="00455BAD">
      <w:pPr>
        <w:shd w:val="clear" w:color="auto" w:fill="FFFFFF"/>
        <w:ind w:firstLine="462"/>
        <w:jc w:val="both"/>
        <w:rPr>
          <w:color w:val="000000"/>
        </w:rPr>
      </w:pPr>
      <w:r w:rsidRPr="00EB65CD">
        <w:rPr>
          <w:color w:val="000000"/>
          <w:shd w:val="clear" w:color="auto" w:fill="FFFFFF"/>
        </w:rPr>
        <w:t>4) забезпечує у суді безпеку учасників судового процесу;</w:t>
      </w:r>
    </w:p>
    <w:p w14:paraId="65DDBB3A" w14:textId="77777777" w:rsidR="00455BAD" w:rsidRPr="00EB65CD" w:rsidRDefault="00455BAD" w:rsidP="00455BAD">
      <w:pPr>
        <w:shd w:val="clear" w:color="auto" w:fill="FFFFFF"/>
        <w:ind w:firstLine="462"/>
        <w:jc w:val="both"/>
        <w:rPr>
          <w:color w:val="000000"/>
        </w:rPr>
      </w:pPr>
      <w:r w:rsidRPr="00EB65CD">
        <w:rPr>
          <w:color w:val="000000"/>
        </w:rPr>
        <w:t>5) забезпечує пропуск осіб до будинків (приміщень) судів, органів та установ системи правосуддя та на їх територію транспортних засобів;</w:t>
      </w:r>
    </w:p>
    <w:p w14:paraId="06648381" w14:textId="77777777" w:rsidR="00455BAD" w:rsidRPr="00EB65CD" w:rsidRDefault="00455BAD" w:rsidP="00455BAD">
      <w:pPr>
        <w:shd w:val="clear" w:color="auto" w:fill="FFFFFF"/>
        <w:ind w:firstLine="462"/>
        <w:jc w:val="both"/>
        <w:rPr>
          <w:color w:val="000000"/>
        </w:rPr>
      </w:pPr>
      <w:r w:rsidRPr="00EB65CD">
        <w:rPr>
          <w:color w:val="000000"/>
        </w:rPr>
        <w:t>6) забезпечує підтримання та реагує на порушення громадського порядку при розгляді справ судом;</w:t>
      </w:r>
    </w:p>
    <w:p w14:paraId="5915A0C3" w14:textId="77777777" w:rsidR="00455BAD" w:rsidRPr="00EB65CD" w:rsidRDefault="00455BAD" w:rsidP="00455BAD">
      <w:pPr>
        <w:shd w:val="clear" w:color="auto" w:fill="FFFFFF"/>
        <w:ind w:firstLine="462"/>
        <w:jc w:val="both"/>
        <w:rPr>
          <w:color w:val="000000"/>
        </w:rPr>
      </w:pPr>
      <w:r w:rsidRPr="00EB65CD">
        <w:rPr>
          <w:color w:val="000000"/>
        </w:rPr>
        <w:t xml:space="preserve"> 7) вживає заходи до припинення проявів неповаги до суду, безпеки учасників судового процесу;</w:t>
      </w:r>
    </w:p>
    <w:p w14:paraId="2DC53BD2" w14:textId="77777777" w:rsidR="00455BAD" w:rsidRPr="00EB65CD" w:rsidRDefault="00455BAD" w:rsidP="00455BAD">
      <w:pPr>
        <w:shd w:val="clear" w:color="auto" w:fill="FFFFFF"/>
        <w:ind w:firstLine="462"/>
        <w:jc w:val="both"/>
        <w:rPr>
          <w:color w:val="000000"/>
        </w:rPr>
      </w:pPr>
      <w:r w:rsidRPr="00EB65CD">
        <w:rPr>
          <w:color w:val="000000"/>
        </w:rPr>
        <w:t>8)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14:paraId="0294BF1C" w14:textId="77777777" w:rsidR="00455BAD" w:rsidRPr="00EB65CD" w:rsidRDefault="00455BAD" w:rsidP="00455BAD">
      <w:pPr>
        <w:shd w:val="clear" w:color="auto" w:fill="FFFFFF"/>
        <w:ind w:firstLine="462"/>
        <w:jc w:val="both"/>
        <w:rPr>
          <w:color w:val="000000"/>
        </w:rPr>
      </w:pPr>
      <w:r w:rsidRPr="00EB65CD">
        <w:rPr>
          <w:color w:val="000000"/>
        </w:rPr>
        <w:t>9) знає умови та порядок застосування спеціальних засобів, зброї, фізичного впливу;</w:t>
      </w:r>
    </w:p>
    <w:p w14:paraId="1F744427" w14:textId="77777777" w:rsidR="00455BAD" w:rsidRPr="00EB65CD" w:rsidRDefault="00455BAD" w:rsidP="00455BAD">
      <w:pPr>
        <w:ind w:firstLine="462"/>
        <w:jc w:val="both"/>
        <w:rPr>
          <w:b/>
        </w:rPr>
      </w:pPr>
      <w:r w:rsidRPr="00EB65CD">
        <w:rPr>
          <w:color w:val="000000"/>
        </w:rPr>
        <w:t>10) за дорученням командира відділення виконує інші повноваження, які належать до його компетенції.</w:t>
      </w:r>
    </w:p>
    <w:p w14:paraId="4A6761BD" w14:textId="77777777" w:rsidR="00455BAD" w:rsidRPr="00EB65CD" w:rsidRDefault="00455BAD" w:rsidP="00455BAD">
      <w:pPr>
        <w:ind w:firstLine="709"/>
        <w:jc w:val="both"/>
        <w:rPr>
          <w:color w:val="000000"/>
        </w:rPr>
      </w:pPr>
    </w:p>
    <w:p w14:paraId="7B1D6AC5" w14:textId="77777777" w:rsidR="00455BAD" w:rsidRPr="00EB65CD" w:rsidRDefault="00455BAD" w:rsidP="00455BAD">
      <w:pPr>
        <w:ind w:firstLine="851"/>
        <w:rPr>
          <w:b/>
        </w:rPr>
      </w:pPr>
      <w:r w:rsidRPr="00EB65CD">
        <w:rPr>
          <w:b/>
        </w:rPr>
        <w:t>2. Умови оплати праці:</w:t>
      </w:r>
    </w:p>
    <w:p w14:paraId="329602F9" w14:textId="77777777" w:rsidR="00455BAD" w:rsidRPr="00EB65CD" w:rsidRDefault="00455BAD" w:rsidP="00455BAD">
      <w:pPr>
        <w:tabs>
          <w:tab w:val="left" w:pos="5812"/>
        </w:tabs>
        <w:ind w:firstLine="851"/>
        <w:jc w:val="both"/>
      </w:pPr>
      <w:r w:rsidRPr="00EB65CD">
        <w:t xml:space="preserve">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w:t>
      </w:r>
      <w:r>
        <w:t>27.12.2019 № 281</w:t>
      </w:r>
      <w:r w:rsidRPr="00EB65CD">
        <w:t xml:space="preserve"> «Про встановлення посадових окладів співробітникам територіальних підрозділів Служби судової охорони»;</w:t>
      </w:r>
    </w:p>
    <w:p w14:paraId="3FFCEA97" w14:textId="77777777" w:rsidR="00455BAD" w:rsidRPr="00EB65CD" w:rsidRDefault="00455BAD" w:rsidP="00455BAD">
      <w:pPr>
        <w:ind w:firstLine="851"/>
        <w:jc w:val="both"/>
      </w:pPr>
      <w:r w:rsidRPr="00EB65CD">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w:t>
      </w:r>
      <w:r w:rsidRPr="00EB65CD">
        <w:lastRenderedPageBreak/>
        <w:t xml:space="preserve">постійний характер), премії та одноразових додаткових видів грошового забезпечення. </w:t>
      </w:r>
    </w:p>
    <w:p w14:paraId="64C07E6A" w14:textId="77777777" w:rsidR="00455BAD" w:rsidRPr="00EB65CD" w:rsidRDefault="00455BAD" w:rsidP="00455BAD">
      <w:pPr>
        <w:ind w:firstLine="851"/>
        <w:jc w:val="both"/>
      </w:pPr>
    </w:p>
    <w:p w14:paraId="47BEA75C" w14:textId="77777777" w:rsidR="00455BAD" w:rsidRPr="00EB65CD" w:rsidRDefault="00455BAD" w:rsidP="00455BAD">
      <w:pPr>
        <w:ind w:firstLine="851"/>
        <w:jc w:val="both"/>
      </w:pPr>
      <w:r w:rsidRPr="00EB65CD">
        <w:rPr>
          <w:b/>
        </w:rPr>
        <w:t>3. Інформація про строковість чи безстроковість призначення на посаду:</w:t>
      </w:r>
    </w:p>
    <w:p w14:paraId="7827621D" w14:textId="77777777" w:rsidR="00455BAD" w:rsidRPr="00EB65CD" w:rsidRDefault="00455BAD" w:rsidP="00455BAD">
      <w:pPr>
        <w:ind w:firstLine="851"/>
        <w:jc w:val="both"/>
      </w:pPr>
      <w:r w:rsidRPr="00EB65CD">
        <w:t xml:space="preserve"> безстроково. </w:t>
      </w:r>
    </w:p>
    <w:p w14:paraId="19EBEFBE" w14:textId="77777777" w:rsidR="00455BAD" w:rsidRPr="00EB65CD" w:rsidRDefault="00455BAD" w:rsidP="00455BAD">
      <w:pPr>
        <w:ind w:firstLine="851"/>
        <w:jc w:val="both"/>
        <w:rPr>
          <w:b/>
        </w:rPr>
      </w:pPr>
    </w:p>
    <w:p w14:paraId="0B591395" w14:textId="77777777" w:rsidR="00455BAD" w:rsidRPr="00EB65CD" w:rsidRDefault="00455BAD" w:rsidP="00455BAD">
      <w:pPr>
        <w:ind w:firstLine="851"/>
        <w:jc w:val="both"/>
        <w:rPr>
          <w:b/>
        </w:rPr>
      </w:pPr>
      <w:r w:rsidRPr="00EB65CD">
        <w:rPr>
          <w:b/>
        </w:rPr>
        <w:t>4. Перелік документів, необхідних для участі в конкурсі, та строк їх подання:</w:t>
      </w:r>
    </w:p>
    <w:p w14:paraId="73510082" w14:textId="77777777" w:rsidR="00455BAD" w:rsidRDefault="00455BAD" w:rsidP="00455BAD">
      <w:pPr>
        <w:ind w:firstLine="851"/>
        <w:jc w:val="both"/>
      </w:pPr>
      <w: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14:paraId="058D8313" w14:textId="77777777" w:rsidR="00455BAD" w:rsidRDefault="00455BAD" w:rsidP="00455BAD">
      <w:pPr>
        <w:ind w:firstLine="851"/>
        <w:jc w:val="both"/>
      </w:pPr>
      <w:r>
        <w:t xml:space="preserve">2) копія паспорта громадянина України; </w:t>
      </w:r>
    </w:p>
    <w:p w14:paraId="20EA2F85" w14:textId="77777777" w:rsidR="00455BAD" w:rsidRDefault="00455BAD" w:rsidP="00455BAD">
      <w:pPr>
        <w:ind w:firstLine="851"/>
        <w:jc w:val="both"/>
      </w:pPr>
      <w:r>
        <w:t xml:space="preserve">3) копія (копії) документа (документів) про освіту; </w:t>
      </w:r>
    </w:p>
    <w:p w14:paraId="532DBCF5" w14:textId="77777777" w:rsidR="00455BAD" w:rsidRDefault="00455BAD" w:rsidP="00455BAD">
      <w:pPr>
        <w:ind w:firstLine="851"/>
        <w:jc w:val="both"/>
      </w:pPr>
      <w:r>
        <w:t>4) заповнена особова картка, визначеного зразка;</w:t>
      </w:r>
    </w:p>
    <w:p w14:paraId="1CB6F353" w14:textId="77777777" w:rsidR="00455BAD" w:rsidRDefault="00455BAD" w:rsidP="00455BAD">
      <w:pPr>
        <w:ind w:firstLine="851"/>
        <w:jc w:val="both"/>
      </w:pPr>
      <w:r>
        <w:t>5) автобіографія;</w:t>
      </w:r>
    </w:p>
    <w:p w14:paraId="31A17558" w14:textId="77777777" w:rsidR="00455BAD" w:rsidRDefault="00455BAD" w:rsidP="00455BAD">
      <w:pPr>
        <w:ind w:firstLine="851"/>
        <w:jc w:val="both"/>
      </w:pPr>
      <w:r>
        <w:t>6) фотокартка розміром 30х40 мм;</w:t>
      </w:r>
    </w:p>
    <w:p w14:paraId="1A1F81AB" w14:textId="77777777" w:rsidR="00455BAD" w:rsidRDefault="00455BAD" w:rsidP="00455BAD">
      <w:pPr>
        <w:ind w:firstLine="851"/>
        <w:jc w:val="both"/>
      </w:pPr>
      <w:r>
        <w:t xml:space="preserve">7)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14:paraId="45BE48A6" w14:textId="77777777" w:rsidR="00455BAD" w:rsidRDefault="00455BAD" w:rsidP="00455BAD">
      <w:pPr>
        <w:ind w:firstLine="851"/>
        <w:jc w:val="both"/>
      </w:pPr>
      <w:r>
        <w:t xml:space="preserve">8) копія трудової книжки (за наявності); </w:t>
      </w:r>
    </w:p>
    <w:p w14:paraId="2FF5E5BE" w14:textId="77777777" w:rsidR="00455BAD" w:rsidRPr="00C00C70" w:rsidRDefault="00455BAD" w:rsidP="00455BAD">
      <w:pPr>
        <w:ind w:firstLine="851"/>
        <w:jc w:val="both"/>
      </w:pPr>
      <w:r>
        <w:t xml:space="preserve">9)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r w:rsidRPr="00C00C70">
        <w:t>сертифікат наркологічного огляду та медична довідка психіатричного огляду</w:t>
      </w:r>
      <w:r>
        <w:t xml:space="preserve">; </w:t>
      </w:r>
    </w:p>
    <w:p w14:paraId="077B70E9" w14:textId="77777777" w:rsidR="00455BAD" w:rsidRDefault="00455BAD" w:rsidP="00455BAD">
      <w:pPr>
        <w:ind w:firstLine="851"/>
        <w:jc w:val="both"/>
      </w:pPr>
      <w:r>
        <w:t xml:space="preserve">10) копія військового квитка або посвідчення особи військовослужбовця (для військовозобов’язаних або військовослужбовців). </w:t>
      </w:r>
    </w:p>
    <w:p w14:paraId="25A747AE" w14:textId="77777777" w:rsidR="00455BAD" w:rsidRDefault="00455BAD" w:rsidP="00455BAD">
      <w:pPr>
        <w:ind w:firstLine="851"/>
        <w:jc w:val="both"/>
      </w:pPr>
      <w:r>
        <w:t xml:space="preserve">Особа, яка бажає взяти участь у конкурсі, перед складанням кваліфікаційного іспиту пред’являє конкурсній Комісії для проведення конкурсу на зайняття вакантних посад Служби паспорт громадянина України. </w:t>
      </w:r>
    </w:p>
    <w:p w14:paraId="1D75980F" w14:textId="77777777" w:rsidR="00455BAD" w:rsidRPr="00EB65CD" w:rsidRDefault="00455BAD" w:rsidP="00455BAD">
      <w:pPr>
        <w:ind w:firstLine="773"/>
        <w:jc w:val="both"/>
      </w:pPr>
      <w:r>
        <w:t xml:space="preserve">Документи приймаються з 09.00 </w:t>
      </w:r>
      <w:r w:rsidR="00AF16B8">
        <w:t>06 трав</w:t>
      </w:r>
      <w:r>
        <w:t>ня 2020 року до 1</w:t>
      </w:r>
      <w:r w:rsidR="00AF16B8">
        <w:t>7</w:t>
      </w:r>
      <w:r>
        <w:t xml:space="preserve">.45 </w:t>
      </w:r>
      <w:r w:rsidR="00AF16B8">
        <w:t>18</w:t>
      </w:r>
      <w:r>
        <w:t xml:space="preserve"> </w:t>
      </w:r>
      <w:r w:rsidR="00AF16B8">
        <w:t>трав</w:t>
      </w:r>
      <w:r>
        <w:t>ня 2020 року за адресою: Луганська область, м. Лисичанськ, вул. Сосюри, 347.</w:t>
      </w:r>
    </w:p>
    <w:p w14:paraId="4357339E" w14:textId="77777777" w:rsidR="00455BAD" w:rsidRPr="00EB65CD" w:rsidRDefault="00455BAD" w:rsidP="00455BAD">
      <w:pPr>
        <w:ind w:firstLine="851"/>
        <w:jc w:val="both"/>
      </w:pPr>
      <w:r w:rsidRPr="00EB65CD">
        <w:t xml:space="preserve">На контролера ІІ категорії взводу охорони підрозділу охорони </w:t>
      </w:r>
      <w:r>
        <w:t>територіального</w:t>
      </w:r>
      <w:r w:rsidRPr="00EB65CD">
        <w:t xml:space="preserve">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14:paraId="036408C6" w14:textId="77777777" w:rsidR="00455BAD" w:rsidRPr="00EB65CD" w:rsidRDefault="00455BAD" w:rsidP="00455BAD">
      <w:pPr>
        <w:ind w:firstLine="709"/>
        <w:jc w:val="both"/>
        <w:rPr>
          <w:color w:val="000000"/>
        </w:rPr>
      </w:pPr>
    </w:p>
    <w:tbl>
      <w:tblPr>
        <w:tblW w:w="9639" w:type="dxa"/>
        <w:tblInd w:w="108" w:type="dxa"/>
        <w:tblLayout w:type="fixed"/>
        <w:tblLook w:val="00A0" w:firstRow="1" w:lastRow="0" w:firstColumn="1" w:lastColumn="0" w:noHBand="0" w:noVBand="0"/>
      </w:tblPr>
      <w:tblGrid>
        <w:gridCol w:w="9639"/>
      </w:tblGrid>
      <w:tr w:rsidR="00455BAD" w:rsidRPr="00EB65CD" w14:paraId="6F377135" w14:textId="77777777" w:rsidTr="00514975">
        <w:trPr>
          <w:trHeight w:val="408"/>
        </w:trPr>
        <w:tc>
          <w:tcPr>
            <w:tcW w:w="9639" w:type="dxa"/>
          </w:tcPr>
          <w:p w14:paraId="55E38F7D" w14:textId="77777777" w:rsidR="00883E65" w:rsidRDefault="00883E65" w:rsidP="00514975">
            <w:pPr>
              <w:spacing w:before="120" w:after="120" w:line="218" w:lineRule="auto"/>
              <w:ind w:firstLine="851"/>
              <w:jc w:val="both"/>
              <w:rPr>
                <w:b/>
                <w:spacing w:val="-6"/>
              </w:rPr>
            </w:pPr>
          </w:p>
          <w:p w14:paraId="4A5B6959" w14:textId="77777777" w:rsidR="00883E65" w:rsidRDefault="00883E65" w:rsidP="00514975">
            <w:pPr>
              <w:spacing w:before="120" w:after="120" w:line="218" w:lineRule="auto"/>
              <w:ind w:firstLine="851"/>
              <w:jc w:val="both"/>
              <w:rPr>
                <w:b/>
                <w:spacing w:val="-6"/>
              </w:rPr>
            </w:pPr>
          </w:p>
          <w:p w14:paraId="2FB13546" w14:textId="16049F2E" w:rsidR="00455BAD" w:rsidRPr="00A8584A" w:rsidRDefault="00455BAD" w:rsidP="00514975">
            <w:pPr>
              <w:spacing w:before="120" w:after="120" w:line="218" w:lineRule="auto"/>
              <w:ind w:firstLine="851"/>
              <w:jc w:val="both"/>
              <w:rPr>
                <w:spacing w:val="-6"/>
                <w:lang w:val="ru-RU"/>
              </w:rPr>
            </w:pPr>
            <w:r w:rsidRPr="00A8584A">
              <w:rPr>
                <w:b/>
                <w:spacing w:val="-6"/>
              </w:rPr>
              <w:lastRenderedPageBreak/>
              <w:t xml:space="preserve">5. Місце, дата та час початку проведення конкурсу: </w:t>
            </w:r>
          </w:p>
          <w:p w14:paraId="3C5591C0" w14:textId="77777777" w:rsidR="00455BAD" w:rsidRPr="00A8584A" w:rsidRDefault="00455BAD" w:rsidP="00514975">
            <w:pPr>
              <w:spacing w:before="120" w:after="120" w:line="218" w:lineRule="auto"/>
              <w:ind w:firstLine="851"/>
              <w:jc w:val="both"/>
              <w:rPr>
                <w:spacing w:val="-6"/>
                <w:lang w:val="ru-RU"/>
              </w:rPr>
            </w:pPr>
            <w:proofErr w:type="spellStart"/>
            <w:r>
              <w:rPr>
                <w:spacing w:val="-6"/>
                <w:lang w:val="ru-RU"/>
              </w:rPr>
              <w:t>Луганська</w:t>
            </w:r>
            <w:proofErr w:type="spellEnd"/>
            <w:r>
              <w:rPr>
                <w:spacing w:val="-6"/>
                <w:lang w:val="ru-RU"/>
              </w:rPr>
              <w:t xml:space="preserve"> область, </w:t>
            </w:r>
            <w:r w:rsidRPr="00A8584A">
              <w:rPr>
                <w:spacing w:val="-6"/>
                <w:lang w:val="ru-RU"/>
              </w:rPr>
              <w:t xml:space="preserve">м. </w:t>
            </w:r>
            <w:proofErr w:type="spellStart"/>
            <w:r>
              <w:rPr>
                <w:spacing w:val="-6"/>
                <w:lang w:val="ru-RU"/>
              </w:rPr>
              <w:t>Лисичанськ</w:t>
            </w:r>
            <w:proofErr w:type="spellEnd"/>
            <w:r w:rsidRPr="00A8584A">
              <w:rPr>
                <w:spacing w:val="-6"/>
                <w:lang w:val="ru-RU"/>
              </w:rPr>
              <w:t xml:space="preserve">, </w:t>
            </w:r>
            <w:proofErr w:type="spellStart"/>
            <w:r w:rsidRPr="00A8584A">
              <w:rPr>
                <w:spacing w:val="-6"/>
                <w:lang w:val="ru-RU"/>
              </w:rPr>
              <w:t>вул</w:t>
            </w:r>
            <w:proofErr w:type="spellEnd"/>
            <w:r w:rsidRPr="00A8584A">
              <w:rPr>
                <w:spacing w:val="-6"/>
                <w:lang w:val="ru-RU"/>
              </w:rPr>
              <w:t xml:space="preserve">. </w:t>
            </w:r>
            <w:proofErr w:type="spellStart"/>
            <w:r>
              <w:rPr>
                <w:spacing w:val="-6"/>
                <w:lang w:val="ru-RU"/>
              </w:rPr>
              <w:t>Сосюри</w:t>
            </w:r>
            <w:proofErr w:type="spellEnd"/>
            <w:r w:rsidRPr="00A8584A">
              <w:rPr>
                <w:spacing w:val="-6"/>
                <w:lang w:val="ru-RU"/>
              </w:rPr>
              <w:t xml:space="preserve">, </w:t>
            </w:r>
            <w:r>
              <w:rPr>
                <w:spacing w:val="-6"/>
                <w:lang w:val="ru-RU"/>
              </w:rPr>
              <w:t>347</w:t>
            </w:r>
            <w:r w:rsidRPr="00A8584A">
              <w:rPr>
                <w:spacing w:val="-6"/>
                <w:lang w:val="ru-RU"/>
              </w:rPr>
              <w:t xml:space="preserve">, </w:t>
            </w:r>
            <w:proofErr w:type="spellStart"/>
            <w:r w:rsidRPr="00A8584A">
              <w:rPr>
                <w:spacing w:val="-6"/>
                <w:lang w:val="ru-RU"/>
              </w:rPr>
              <w:t>територіальне</w:t>
            </w:r>
            <w:proofErr w:type="spellEnd"/>
            <w:r w:rsidRPr="00A8584A">
              <w:rPr>
                <w:spacing w:val="-6"/>
                <w:lang w:val="ru-RU"/>
              </w:rPr>
              <w:t xml:space="preserve"> </w:t>
            </w:r>
            <w:proofErr w:type="spellStart"/>
            <w:r w:rsidRPr="00A8584A">
              <w:rPr>
                <w:spacing w:val="-6"/>
                <w:lang w:val="ru-RU"/>
              </w:rPr>
              <w:t>управління</w:t>
            </w:r>
            <w:proofErr w:type="spellEnd"/>
            <w:r w:rsidRPr="00A8584A">
              <w:rPr>
                <w:spacing w:val="-6"/>
                <w:lang w:val="ru-RU"/>
              </w:rPr>
              <w:t xml:space="preserve"> </w:t>
            </w:r>
            <w:proofErr w:type="spellStart"/>
            <w:r w:rsidRPr="00A8584A">
              <w:rPr>
                <w:spacing w:val="-6"/>
                <w:lang w:val="ru-RU"/>
              </w:rPr>
              <w:t>Служби</w:t>
            </w:r>
            <w:proofErr w:type="spellEnd"/>
            <w:r w:rsidRPr="00A8584A">
              <w:rPr>
                <w:spacing w:val="-6"/>
                <w:lang w:val="ru-RU"/>
              </w:rPr>
              <w:t xml:space="preserve"> </w:t>
            </w:r>
            <w:proofErr w:type="spellStart"/>
            <w:r w:rsidRPr="00A8584A">
              <w:rPr>
                <w:spacing w:val="-6"/>
                <w:lang w:val="ru-RU"/>
              </w:rPr>
              <w:t>судової</w:t>
            </w:r>
            <w:proofErr w:type="spellEnd"/>
            <w:r w:rsidRPr="00A8584A">
              <w:rPr>
                <w:spacing w:val="-6"/>
                <w:lang w:val="ru-RU"/>
              </w:rPr>
              <w:t xml:space="preserve"> </w:t>
            </w:r>
            <w:proofErr w:type="spellStart"/>
            <w:r w:rsidRPr="00A8584A">
              <w:rPr>
                <w:spacing w:val="-6"/>
                <w:lang w:val="ru-RU"/>
              </w:rPr>
              <w:t>охорони</w:t>
            </w:r>
            <w:proofErr w:type="spellEnd"/>
            <w:r w:rsidRPr="00A8584A">
              <w:rPr>
                <w:spacing w:val="-6"/>
                <w:lang w:val="ru-RU"/>
              </w:rPr>
              <w:t xml:space="preserve"> у </w:t>
            </w:r>
            <w:proofErr w:type="spellStart"/>
            <w:r>
              <w:rPr>
                <w:spacing w:val="-6"/>
                <w:lang w:val="ru-RU"/>
              </w:rPr>
              <w:t>Луганській</w:t>
            </w:r>
            <w:proofErr w:type="spellEnd"/>
            <w:r>
              <w:rPr>
                <w:spacing w:val="-6"/>
                <w:lang w:val="ru-RU"/>
              </w:rPr>
              <w:t xml:space="preserve"> </w:t>
            </w:r>
            <w:proofErr w:type="spellStart"/>
            <w:r>
              <w:rPr>
                <w:spacing w:val="-6"/>
                <w:lang w:val="ru-RU"/>
              </w:rPr>
              <w:t>області</w:t>
            </w:r>
            <w:proofErr w:type="spellEnd"/>
            <w:r>
              <w:rPr>
                <w:spacing w:val="-6"/>
                <w:lang w:val="ru-RU"/>
              </w:rPr>
              <w:t xml:space="preserve"> з 09</w:t>
            </w:r>
            <w:r w:rsidRPr="00A8584A">
              <w:rPr>
                <w:spacing w:val="-6"/>
                <w:lang w:val="ru-RU"/>
              </w:rPr>
              <w:t>.00</w:t>
            </w:r>
            <w:r>
              <w:rPr>
                <w:spacing w:val="-6"/>
                <w:lang w:val="ru-RU"/>
              </w:rPr>
              <w:t xml:space="preserve"> </w:t>
            </w:r>
            <w:r w:rsidR="00AF16B8">
              <w:rPr>
                <w:spacing w:val="-6"/>
                <w:lang w:val="ru-RU"/>
              </w:rPr>
              <w:t>22</w:t>
            </w:r>
            <w:r>
              <w:rPr>
                <w:spacing w:val="-6"/>
                <w:lang w:val="ru-RU"/>
              </w:rPr>
              <w:t xml:space="preserve"> </w:t>
            </w:r>
            <w:proofErr w:type="spellStart"/>
            <w:r w:rsidR="00AF16B8">
              <w:rPr>
                <w:spacing w:val="-6"/>
                <w:lang w:val="ru-RU"/>
              </w:rPr>
              <w:t>трав</w:t>
            </w:r>
            <w:r>
              <w:rPr>
                <w:spacing w:val="-6"/>
                <w:lang w:val="ru-RU"/>
              </w:rPr>
              <w:t>ня</w:t>
            </w:r>
            <w:proofErr w:type="spellEnd"/>
            <w:r w:rsidRPr="00A8584A">
              <w:rPr>
                <w:spacing w:val="-6"/>
                <w:lang w:val="ru-RU"/>
              </w:rPr>
              <w:t xml:space="preserve"> 20</w:t>
            </w:r>
            <w:r>
              <w:rPr>
                <w:spacing w:val="-6"/>
                <w:lang w:val="ru-RU"/>
              </w:rPr>
              <w:t>20</w:t>
            </w:r>
            <w:r w:rsidRPr="00A8584A">
              <w:rPr>
                <w:spacing w:val="-6"/>
                <w:lang w:val="ru-RU"/>
              </w:rPr>
              <w:t xml:space="preserve"> року.</w:t>
            </w:r>
          </w:p>
          <w:p w14:paraId="39C54BFE" w14:textId="77777777" w:rsidR="00455BAD" w:rsidRPr="00A8584A" w:rsidRDefault="00455BAD" w:rsidP="00514975">
            <w:pPr>
              <w:spacing w:before="120" w:after="120" w:line="218" w:lineRule="auto"/>
              <w:ind w:firstLine="851"/>
              <w:jc w:val="both"/>
              <w:rPr>
                <w:spacing w:val="-6"/>
                <w:lang w:val="ru-RU"/>
              </w:rPr>
            </w:pPr>
            <w:r w:rsidRPr="00A8584A">
              <w:rPr>
                <w:b/>
                <w:spacing w:val="-6"/>
              </w:rPr>
              <w:t>6. Прізвище, ім’я та по батькові, номер телефону та адреса електронної пошти особи, яка надає додаткову інформацію з питань проведення конкурсу:</w:t>
            </w:r>
          </w:p>
          <w:p w14:paraId="61010F8F" w14:textId="77777777" w:rsidR="00455BAD" w:rsidRPr="00373353" w:rsidRDefault="00455BAD" w:rsidP="00514975">
            <w:pPr>
              <w:ind w:firstLine="851"/>
              <w:jc w:val="center"/>
              <w:rPr>
                <w:lang w:val="ru-RU"/>
              </w:rPr>
            </w:pPr>
            <w:r>
              <w:t xml:space="preserve">   Майорова Інна Володимирівна</w:t>
            </w:r>
            <w:r w:rsidRPr="001B4534">
              <w:t xml:space="preserve">, </w:t>
            </w:r>
            <w:r>
              <w:t>0662831524</w:t>
            </w:r>
            <w:r w:rsidRPr="001B4534">
              <w:t xml:space="preserve">, </w:t>
            </w:r>
            <w:r>
              <w:rPr>
                <w:lang w:val="en-US"/>
              </w:rPr>
              <w:t>lg</w:t>
            </w:r>
            <w:r w:rsidRPr="00373353">
              <w:rPr>
                <w:lang w:val="ru-RU"/>
              </w:rPr>
              <w:t>@</w:t>
            </w:r>
            <w:proofErr w:type="spellStart"/>
            <w:r>
              <w:rPr>
                <w:lang w:val="en-US"/>
              </w:rPr>
              <w:t>sso</w:t>
            </w:r>
            <w:proofErr w:type="spellEnd"/>
            <w:r w:rsidRPr="00373353">
              <w:rPr>
                <w:lang w:val="ru-RU"/>
              </w:rPr>
              <w:t>.</w:t>
            </w:r>
            <w:r>
              <w:rPr>
                <w:lang w:val="en-US"/>
              </w:rPr>
              <w:t>court</w:t>
            </w:r>
            <w:r w:rsidRPr="00D037C8">
              <w:rPr>
                <w:lang w:val="ru-RU"/>
              </w:rPr>
              <w:t>.</w:t>
            </w:r>
            <w:r>
              <w:rPr>
                <w:lang w:val="en-US"/>
              </w:rPr>
              <w:t>gov</w:t>
            </w:r>
            <w:r w:rsidRPr="00D037C8">
              <w:rPr>
                <w:lang w:val="ru-RU"/>
              </w:rPr>
              <w:t>.</w:t>
            </w:r>
            <w:proofErr w:type="spellStart"/>
            <w:r>
              <w:rPr>
                <w:lang w:val="en-US"/>
              </w:rPr>
              <w:t>ua</w:t>
            </w:r>
            <w:proofErr w:type="spellEnd"/>
          </w:p>
          <w:p w14:paraId="00BEDB50" w14:textId="77777777" w:rsidR="00455BAD" w:rsidRPr="00EB65CD" w:rsidRDefault="00455BAD" w:rsidP="00514975">
            <w:pPr>
              <w:ind w:firstLine="709"/>
              <w:contextualSpacing/>
              <w:jc w:val="both"/>
            </w:pPr>
          </w:p>
          <w:tbl>
            <w:tblPr>
              <w:tblW w:w="9768" w:type="dxa"/>
              <w:tblLayout w:type="fixed"/>
              <w:tblLook w:val="00A0" w:firstRow="1" w:lastRow="0" w:firstColumn="1" w:lastColumn="0" w:noHBand="0" w:noVBand="0"/>
            </w:tblPr>
            <w:tblGrid>
              <w:gridCol w:w="4008"/>
              <w:gridCol w:w="24"/>
              <w:gridCol w:w="5358"/>
              <w:gridCol w:w="378"/>
            </w:tblGrid>
            <w:tr w:rsidR="00455BAD" w:rsidRPr="00EB65CD" w14:paraId="5FB2B50C" w14:textId="77777777" w:rsidTr="00514975">
              <w:trPr>
                <w:gridAfter w:val="1"/>
                <w:wAfter w:w="378" w:type="dxa"/>
                <w:trHeight w:val="408"/>
              </w:trPr>
              <w:tc>
                <w:tcPr>
                  <w:tcW w:w="9390" w:type="dxa"/>
                  <w:gridSpan w:val="3"/>
                  <w:tcBorders>
                    <w:top w:val="nil"/>
                    <w:left w:val="nil"/>
                    <w:bottom w:val="nil"/>
                    <w:right w:val="nil"/>
                  </w:tcBorders>
                </w:tcPr>
                <w:p w14:paraId="34F030EE" w14:textId="77777777" w:rsidR="00455BAD" w:rsidRPr="00EB65CD" w:rsidRDefault="00455BAD" w:rsidP="00514975">
                  <w:pPr>
                    <w:jc w:val="center"/>
                    <w:rPr>
                      <w:b/>
                    </w:rPr>
                  </w:pPr>
                </w:p>
                <w:p w14:paraId="7D91DC05" w14:textId="77777777" w:rsidR="00455BAD" w:rsidRPr="00EB65CD" w:rsidRDefault="00455BAD" w:rsidP="00514975">
                  <w:pPr>
                    <w:jc w:val="center"/>
                    <w:rPr>
                      <w:b/>
                    </w:rPr>
                  </w:pPr>
                  <w:r w:rsidRPr="00EB65CD">
                    <w:rPr>
                      <w:b/>
                    </w:rPr>
                    <w:t>Кваліфікаційні вимоги</w:t>
                  </w:r>
                </w:p>
              </w:tc>
            </w:tr>
            <w:tr w:rsidR="00455BAD" w:rsidRPr="00EB65CD" w14:paraId="3AFE958F" w14:textId="77777777" w:rsidTr="00514975">
              <w:trPr>
                <w:gridAfter w:val="1"/>
                <w:wAfter w:w="378" w:type="dxa"/>
                <w:trHeight w:val="408"/>
              </w:trPr>
              <w:tc>
                <w:tcPr>
                  <w:tcW w:w="9390" w:type="dxa"/>
                  <w:gridSpan w:val="3"/>
                  <w:tcBorders>
                    <w:top w:val="nil"/>
                    <w:left w:val="nil"/>
                    <w:bottom w:val="nil"/>
                    <w:right w:val="nil"/>
                  </w:tcBorders>
                </w:tcPr>
                <w:p w14:paraId="65D86DF1" w14:textId="77777777" w:rsidR="00455BAD" w:rsidRPr="00EB65CD" w:rsidRDefault="00455BAD" w:rsidP="00514975">
                  <w:pPr>
                    <w:jc w:val="center"/>
                    <w:rPr>
                      <w:b/>
                    </w:rPr>
                  </w:pPr>
                </w:p>
              </w:tc>
            </w:tr>
            <w:tr w:rsidR="00455BAD" w:rsidRPr="00EB65CD" w14:paraId="73F1CB8B" w14:textId="77777777" w:rsidTr="00514975">
              <w:trPr>
                <w:gridAfter w:val="1"/>
                <w:wAfter w:w="378" w:type="dxa"/>
                <w:trHeight w:val="408"/>
              </w:trPr>
              <w:tc>
                <w:tcPr>
                  <w:tcW w:w="4032" w:type="dxa"/>
                  <w:gridSpan w:val="2"/>
                  <w:tcBorders>
                    <w:top w:val="nil"/>
                    <w:left w:val="nil"/>
                    <w:bottom w:val="nil"/>
                    <w:right w:val="nil"/>
                  </w:tcBorders>
                </w:tcPr>
                <w:p w14:paraId="53BC7513" w14:textId="77777777" w:rsidR="00455BAD" w:rsidRPr="00EB65CD" w:rsidRDefault="00455BAD" w:rsidP="00514975">
                  <w:pPr>
                    <w:shd w:val="clear" w:color="auto" w:fill="FFFFFF"/>
                  </w:pPr>
                  <w:r>
                    <w:t>1</w:t>
                  </w:r>
                  <w:r w:rsidRPr="00EB65CD">
                    <w:t xml:space="preserve">. </w:t>
                  </w:r>
                  <w:r>
                    <w:t>Вік</w:t>
                  </w:r>
                </w:p>
              </w:tc>
              <w:tc>
                <w:tcPr>
                  <w:tcW w:w="5358" w:type="dxa"/>
                  <w:tcBorders>
                    <w:top w:val="nil"/>
                    <w:left w:val="nil"/>
                    <w:bottom w:val="nil"/>
                    <w:right w:val="nil"/>
                  </w:tcBorders>
                </w:tcPr>
                <w:p w14:paraId="7FE449D7" w14:textId="77777777" w:rsidR="00455BAD" w:rsidRPr="00EB65CD" w:rsidRDefault="00455BAD" w:rsidP="00514975">
                  <w:pPr>
                    <w:jc w:val="both"/>
                  </w:pPr>
                  <w:r>
                    <w:t>від 18 років</w:t>
                  </w:r>
                </w:p>
              </w:tc>
            </w:tr>
            <w:tr w:rsidR="00455BAD" w:rsidRPr="00EB65CD" w14:paraId="12D5766F" w14:textId="77777777" w:rsidTr="00514975">
              <w:trPr>
                <w:gridAfter w:val="1"/>
                <w:wAfter w:w="378" w:type="dxa"/>
                <w:trHeight w:val="408"/>
              </w:trPr>
              <w:tc>
                <w:tcPr>
                  <w:tcW w:w="4032" w:type="dxa"/>
                  <w:gridSpan w:val="2"/>
                  <w:tcBorders>
                    <w:top w:val="nil"/>
                    <w:left w:val="nil"/>
                    <w:bottom w:val="nil"/>
                    <w:right w:val="nil"/>
                  </w:tcBorders>
                </w:tcPr>
                <w:p w14:paraId="1E1A78E0" w14:textId="77777777" w:rsidR="00455BAD" w:rsidRPr="00EB65CD" w:rsidRDefault="00455BAD" w:rsidP="00514975">
                  <w:pPr>
                    <w:shd w:val="clear" w:color="auto" w:fill="FFFFFF"/>
                  </w:pPr>
                  <w:r>
                    <w:t>2</w:t>
                  </w:r>
                  <w:r w:rsidRPr="00EB65CD">
                    <w:t>. Освіта</w:t>
                  </w:r>
                </w:p>
              </w:tc>
              <w:tc>
                <w:tcPr>
                  <w:tcW w:w="5358" w:type="dxa"/>
                  <w:tcBorders>
                    <w:top w:val="nil"/>
                    <w:left w:val="nil"/>
                    <w:bottom w:val="nil"/>
                    <w:right w:val="nil"/>
                  </w:tcBorders>
                  <w:shd w:val="clear" w:color="auto" w:fill="auto"/>
                </w:tcPr>
                <w:p w14:paraId="789BFA12" w14:textId="77777777" w:rsidR="00455BAD" w:rsidRPr="00EB65CD" w:rsidRDefault="00455BAD" w:rsidP="00514975">
                  <w:pPr>
                    <w:jc w:val="both"/>
                  </w:pPr>
                  <w:r w:rsidRPr="00EB65CD">
                    <w:t>повна середня освіта</w:t>
                  </w:r>
                  <w:r w:rsidRPr="003F23B0">
                    <w:t xml:space="preserve"> </w:t>
                  </w:r>
                </w:p>
              </w:tc>
            </w:tr>
            <w:tr w:rsidR="00455BAD" w:rsidRPr="00EB65CD" w14:paraId="0D5B75C7" w14:textId="77777777" w:rsidTr="00514975">
              <w:trPr>
                <w:gridAfter w:val="1"/>
                <w:wAfter w:w="378" w:type="dxa"/>
                <w:trHeight w:val="408"/>
              </w:trPr>
              <w:tc>
                <w:tcPr>
                  <w:tcW w:w="4032" w:type="dxa"/>
                  <w:gridSpan w:val="2"/>
                  <w:tcBorders>
                    <w:top w:val="nil"/>
                    <w:left w:val="nil"/>
                    <w:bottom w:val="nil"/>
                    <w:right w:val="nil"/>
                  </w:tcBorders>
                </w:tcPr>
                <w:p w14:paraId="222D3766" w14:textId="77777777" w:rsidR="00455BAD" w:rsidRPr="00EB65CD" w:rsidRDefault="00455BAD" w:rsidP="00514975">
                  <w:pPr>
                    <w:jc w:val="both"/>
                  </w:pPr>
                  <w:r>
                    <w:t>3</w:t>
                  </w:r>
                  <w:r w:rsidRPr="00EB65CD">
                    <w:t>. Досвід роботи</w:t>
                  </w:r>
                </w:p>
              </w:tc>
              <w:tc>
                <w:tcPr>
                  <w:tcW w:w="5358" w:type="dxa"/>
                  <w:tcBorders>
                    <w:top w:val="nil"/>
                    <w:left w:val="nil"/>
                    <w:bottom w:val="nil"/>
                    <w:right w:val="nil"/>
                  </w:tcBorders>
                  <w:shd w:val="clear" w:color="auto" w:fill="auto"/>
                </w:tcPr>
                <w:p w14:paraId="3BB30AF0" w14:textId="7F027A1E" w:rsidR="00455BAD" w:rsidRPr="004871C6" w:rsidRDefault="00455BAD" w:rsidP="00514975">
                  <w:pPr>
                    <w:jc w:val="both"/>
                  </w:pPr>
                  <w:r>
                    <w:t xml:space="preserve">не </w:t>
                  </w:r>
                  <w:proofErr w:type="spellStart"/>
                  <w:r>
                    <w:t>обов</w:t>
                  </w:r>
                  <w:proofErr w:type="spellEnd"/>
                  <w:r w:rsidRPr="00501092">
                    <w:rPr>
                      <w:lang w:val="ru-RU"/>
                    </w:rPr>
                    <w:t>’</w:t>
                  </w:r>
                  <w:proofErr w:type="spellStart"/>
                  <w:r>
                    <w:t>язковий</w:t>
                  </w:r>
                  <w:proofErr w:type="spellEnd"/>
                  <w:r w:rsidR="00B55087">
                    <w:t xml:space="preserve"> (</w:t>
                  </w:r>
                  <w:r>
                    <w:t>перева</w:t>
                  </w:r>
                  <w:r w:rsidR="00883E65">
                    <w:t>га надається</w:t>
                  </w:r>
                  <w:r w:rsidRPr="003F23B0">
                    <w:t xml:space="preserve"> стаж</w:t>
                  </w:r>
                  <w:r w:rsidR="00883E65">
                    <w:t>у</w:t>
                  </w:r>
                  <w:r w:rsidRPr="003F23B0">
                    <w:t xml:space="preserve"> служби в правоохоронних органах або військових формуваннях</w:t>
                  </w:r>
                  <w:r w:rsidR="00B55087">
                    <w:t>)</w:t>
                  </w:r>
                  <w:r w:rsidR="00AF16B8">
                    <w:t>;</w:t>
                  </w:r>
                </w:p>
                <w:p w14:paraId="5EB76C95" w14:textId="77777777" w:rsidR="00455BAD" w:rsidRDefault="00455BAD" w:rsidP="00514975">
                  <w:pPr>
                    <w:jc w:val="both"/>
                  </w:pPr>
                  <w:r w:rsidRPr="00EB65CD">
                    <w:t xml:space="preserve">відсутність офіцерського військового </w:t>
                  </w:r>
                  <w:r>
                    <w:t>чи спеціального звання</w:t>
                  </w:r>
                </w:p>
                <w:p w14:paraId="3DCD7056" w14:textId="77777777" w:rsidR="00455BAD" w:rsidRPr="00EB65CD" w:rsidRDefault="00455BAD" w:rsidP="00514975">
                  <w:pPr>
                    <w:jc w:val="both"/>
                  </w:pPr>
                </w:p>
              </w:tc>
            </w:tr>
            <w:tr w:rsidR="00455BAD" w:rsidRPr="00EB65CD" w14:paraId="69121C87" w14:textId="77777777" w:rsidTr="00514975">
              <w:trPr>
                <w:gridAfter w:val="1"/>
                <w:wAfter w:w="378" w:type="dxa"/>
                <w:trHeight w:val="408"/>
              </w:trPr>
              <w:tc>
                <w:tcPr>
                  <w:tcW w:w="4032" w:type="dxa"/>
                  <w:gridSpan w:val="2"/>
                  <w:tcBorders>
                    <w:top w:val="nil"/>
                    <w:left w:val="nil"/>
                    <w:bottom w:val="nil"/>
                    <w:right w:val="nil"/>
                  </w:tcBorders>
                </w:tcPr>
                <w:p w14:paraId="08C2014D" w14:textId="77777777" w:rsidR="00455BAD" w:rsidRPr="00EB65CD" w:rsidRDefault="00455BAD" w:rsidP="00514975">
                  <w:pPr>
                    <w:ind w:right="-39"/>
                    <w:jc w:val="both"/>
                  </w:pPr>
                  <w:r w:rsidRPr="00EB65CD">
                    <w:t>4. Володіння державною мовою</w:t>
                  </w:r>
                </w:p>
              </w:tc>
              <w:tc>
                <w:tcPr>
                  <w:tcW w:w="5358" w:type="dxa"/>
                  <w:tcBorders>
                    <w:top w:val="nil"/>
                    <w:left w:val="nil"/>
                    <w:bottom w:val="nil"/>
                    <w:right w:val="nil"/>
                  </w:tcBorders>
                </w:tcPr>
                <w:p w14:paraId="15B8AEAF" w14:textId="77777777" w:rsidR="00455BAD" w:rsidRPr="00EB65CD" w:rsidRDefault="00455BAD" w:rsidP="00514975">
                  <w:pPr>
                    <w:jc w:val="both"/>
                  </w:pPr>
                  <w:r w:rsidRPr="00EB65CD">
                    <w:t>вільне володіння державною мовою.</w:t>
                  </w:r>
                </w:p>
              </w:tc>
            </w:tr>
            <w:tr w:rsidR="00455BAD" w:rsidRPr="00EB65CD" w14:paraId="26B7AE98" w14:textId="77777777" w:rsidTr="00514975">
              <w:trPr>
                <w:gridAfter w:val="1"/>
                <w:wAfter w:w="378" w:type="dxa"/>
                <w:trHeight w:val="408"/>
              </w:trPr>
              <w:tc>
                <w:tcPr>
                  <w:tcW w:w="9390" w:type="dxa"/>
                  <w:gridSpan w:val="3"/>
                  <w:tcBorders>
                    <w:top w:val="nil"/>
                    <w:left w:val="nil"/>
                    <w:bottom w:val="nil"/>
                    <w:right w:val="nil"/>
                  </w:tcBorders>
                </w:tcPr>
                <w:p w14:paraId="76DD66A5" w14:textId="77777777" w:rsidR="00455BAD" w:rsidRPr="00EB65CD" w:rsidRDefault="00455BAD" w:rsidP="00514975">
                  <w:pPr>
                    <w:shd w:val="clear" w:color="auto" w:fill="FFFFFF"/>
                    <w:jc w:val="center"/>
                    <w:rPr>
                      <w:b/>
                    </w:rPr>
                  </w:pPr>
                  <w:r w:rsidRPr="00EB65CD">
                    <w:rPr>
                      <w:b/>
                    </w:rPr>
                    <w:t>Вимоги до компетентності</w:t>
                  </w:r>
                </w:p>
              </w:tc>
            </w:tr>
            <w:tr w:rsidR="00455BAD" w:rsidRPr="00EB65CD" w14:paraId="44D3BB95" w14:textId="77777777" w:rsidTr="00514975">
              <w:trPr>
                <w:gridAfter w:val="1"/>
                <w:wAfter w:w="378" w:type="dxa"/>
                <w:trHeight w:val="408"/>
              </w:trPr>
              <w:tc>
                <w:tcPr>
                  <w:tcW w:w="4008" w:type="dxa"/>
                  <w:tcBorders>
                    <w:top w:val="nil"/>
                    <w:left w:val="nil"/>
                    <w:bottom w:val="nil"/>
                    <w:right w:val="nil"/>
                  </w:tcBorders>
                </w:tcPr>
                <w:p w14:paraId="6FB1D15C" w14:textId="77777777" w:rsidR="00455BAD" w:rsidRPr="00EB65CD" w:rsidRDefault="00455BAD" w:rsidP="00514975">
                  <w:pPr>
                    <w:spacing w:line="220" w:lineRule="auto"/>
                  </w:pPr>
                  <w:r>
                    <w:t>1</w:t>
                  </w:r>
                  <w:r w:rsidRPr="00EB65CD">
                    <w:t>. Вміння працювати в колективі</w:t>
                  </w:r>
                </w:p>
              </w:tc>
              <w:tc>
                <w:tcPr>
                  <w:tcW w:w="5382" w:type="dxa"/>
                  <w:gridSpan w:val="2"/>
                  <w:tcBorders>
                    <w:top w:val="nil"/>
                    <w:left w:val="nil"/>
                    <w:bottom w:val="nil"/>
                    <w:right w:val="nil"/>
                  </w:tcBorders>
                  <w:shd w:val="clear" w:color="auto" w:fill="FFFFFF"/>
                </w:tcPr>
                <w:p w14:paraId="13B9B5F4" w14:textId="77777777" w:rsidR="00455BAD" w:rsidRPr="00EB65CD" w:rsidRDefault="00455BAD" w:rsidP="00514975">
                  <w:pPr>
                    <w:shd w:val="clear" w:color="auto" w:fill="FFFFFF"/>
                    <w:spacing w:line="220" w:lineRule="auto"/>
                  </w:pPr>
                  <w:r w:rsidRPr="00EB65CD">
                    <w:t>щирість та відкритість;</w:t>
                  </w:r>
                </w:p>
                <w:p w14:paraId="56860B1C" w14:textId="77777777" w:rsidR="00455BAD" w:rsidRPr="00EB65CD" w:rsidRDefault="00455BAD" w:rsidP="00514975">
                  <w:pPr>
                    <w:shd w:val="clear" w:color="auto" w:fill="FFFFFF"/>
                    <w:spacing w:line="220" w:lineRule="auto"/>
                  </w:pPr>
                  <w:r w:rsidRPr="00EB65CD">
                    <w:t xml:space="preserve">орієнтація на досягнення </w:t>
                  </w:r>
                </w:p>
                <w:p w14:paraId="6F651739" w14:textId="77777777" w:rsidR="00455BAD" w:rsidRPr="00EB65CD" w:rsidRDefault="00455BAD" w:rsidP="00514975">
                  <w:pPr>
                    <w:shd w:val="clear" w:color="auto" w:fill="FFFFFF"/>
                    <w:spacing w:line="220" w:lineRule="auto"/>
                  </w:pPr>
                  <w:r w:rsidRPr="00EB65CD">
                    <w:t xml:space="preserve">ефективного результату діяльності </w:t>
                  </w:r>
                </w:p>
                <w:p w14:paraId="1438CEAF" w14:textId="77777777" w:rsidR="00455BAD" w:rsidRPr="00EB65CD" w:rsidRDefault="00455BAD" w:rsidP="00514975">
                  <w:pPr>
                    <w:shd w:val="clear" w:color="auto" w:fill="FFFFFF"/>
                    <w:spacing w:line="220" w:lineRule="auto"/>
                  </w:pPr>
                  <w:r w:rsidRPr="00EB65CD">
                    <w:t>рівне ставлення та повага до колег.</w:t>
                  </w:r>
                </w:p>
                <w:p w14:paraId="625DD57B" w14:textId="77777777" w:rsidR="00455BAD" w:rsidRPr="00EB65CD" w:rsidRDefault="00455BAD" w:rsidP="00514975">
                  <w:pPr>
                    <w:spacing w:line="220" w:lineRule="auto"/>
                  </w:pPr>
                  <w:r w:rsidRPr="00EB65CD">
                    <w:t xml:space="preserve"> </w:t>
                  </w:r>
                </w:p>
              </w:tc>
            </w:tr>
            <w:tr w:rsidR="00455BAD" w:rsidRPr="00EB65CD" w14:paraId="335F3A04" w14:textId="77777777" w:rsidTr="00514975">
              <w:trPr>
                <w:gridAfter w:val="1"/>
                <w:wAfter w:w="378" w:type="dxa"/>
                <w:trHeight w:val="408"/>
              </w:trPr>
              <w:tc>
                <w:tcPr>
                  <w:tcW w:w="4008" w:type="dxa"/>
                  <w:tcBorders>
                    <w:top w:val="nil"/>
                    <w:left w:val="nil"/>
                    <w:bottom w:val="nil"/>
                    <w:right w:val="nil"/>
                  </w:tcBorders>
                </w:tcPr>
                <w:p w14:paraId="09D00C30" w14:textId="77777777" w:rsidR="00455BAD" w:rsidRPr="00EB65CD" w:rsidRDefault="00455BAD" w:rsidP="00514975">
                  <w:pPr>
                    <w:spacing w:line="220" w:lineRule="auto"/>
                  </w:pPr>
                  <w:r>
                    <w:t>2</w:t>
                  </w:r>
                  <w:r w:rsidRPr="00EB65CD">
                    <w:t>. Аналітичні здібності</w:t>
                  </w:r>
                </w:p>
              </w:tc>
              <w:tc>
                <w:tcPr>
                  <w:tcW w:w="5382" w:type="dxa"/>
                  <w:gridSpan w:val="2"/>
                  <w:tcBorders>
                    <w:top w:val="nil"/>
                    <w:left w:val="nil"/>
                    <w:bottom w:val="nil"/>
                    <w:right w:val="nil"/>
                  </w:tcBorders>
                  <w:shd w:val="clear" w:color="auto" w:fill="FFFFFF"/>
                </w:tcPr>
                <w:p w14:paraId="0D7044BD" w14:textId="77777777" w:rsidR="00455BAD" w:rsidRPr="00EB65CD" w:rsidRDefault="00455BAD" w:rsidP="00514975">
                  <w:pPr>
                    <w:spacing w:line="220" w:lineRule="auto"/>
                  </w:pPr>
                  <w:r w:rsidRPr="00EB65CD">
                    <w:t xml:space="preserve">здатність систематизувати, </w:t>
                  </w:r>
                </w:p>
                <w:p w14:paraId="2709BC16" w14:textId="77777777" w:rsidR="00455BAD" w:rsidRPr="00EB65CD" w:rsidRDefault="00455BAD" w:rsidP="00514975">
                  <w:pPr>
                    <w:spacing w:line="220" w:lineRule="auto"/>
                  </w:pPr>
                  <w:r w:rsidRPr="00EB65CD">
                    <w:t>узагальнювати інформацію;</w:t>
                  </w:r>
                </w:p>
                <w:p w14:paraId="3B815F06" w14:textId="77777777" w:rsidR="00455BAD" w:rsidRPr="00EB65CD" w:rsidRDefault="00455BAD" w:rsidP="00514975">
                  <w:pPr>
                    <w:spacing w:line="220" w:lineRule="auto"/>
                  </w:pPr>
                  <w:r w:rsidRPr="00EB65CD">
                    <w:t>гнучкість;</w:t>
                  </w:r>
                </w:p>
                <w:p w14:paraId="6D274A82" w14:textId="77777777" w:rsidR="00455BAD" w:rsidRPr="00EB65CD" w:rsidRDefault="00455BAD" w:rsidP="00514975">
                  <w:pPr>
                    <w:spacing w:line="220" w:lineRule="auto"/>
                  </w:pPr>
                  <w:r w:rsidRPr="00EB65CD">
                    <w:t>проникливість</w:t>
                  </w:r>
                </w:p>
                <w:p w14:paraId="17625B8F" w14:textId="77777777" w:rsidR="00455BAD" w:rsidRPr="00EB65CD" w:rsidRDefault="00455BAD" w:rsidP="00514975">
                  <w:pPr>
                    <w:spacing w:line="220" w:lineRule="auto"/>
                  </w:pPr>
                </w:p>
              </w:tc>
            </w:tr>
            <w:tr w:rsidR="00455BAD" w:rsidRPr="00EB65CD" w14:paraId="0F0A1F55" w14:textId="77777777" w:rsidTr="00514975">
              <w:trPr>
                <w:gridAfter w:val="1"/>
                <w:wAfter w:w="378" w:type="dxa"/>
                <w:trHeight w:val="408"/>
              </w:trPr>
              <w:tc>
                <w:tcPr>
                  <w:tcW w:w="4008" w:type="dxa"/>
                  <w:tcBorders>
                    <w:top w:val="nil"/>
                    <w:left w:val="nil"/>
                    <w:bottom w:val="nil"/>
                    <w:right w:val="nil"/>
                  </w:tcBorders>
                </w:tcPr>
                <w:p w14:paraId="674186B7" w14:textId="77777777" w:rsidR="00455BAD" w:rsidRPr="00EB65CD" w:rsidRDefault="00455BAD" w:rsidP="00514975">
                  <w:pPr>
                    <w:spacing w:line="220" w:lineRule="auto"/>
                  </w:pPr>
                  <w:r>
                    <w:t>3</w:t>
                  </w:r>
                  <w:r w:rsidRPr="00EB65CD">
                    <w:t>. Особистісні компетенції</w:t>
                  </w:r>
                </w:p>
              </w:tc>
              <w:tc>
                <w:tcPr>
                  <w:tcW w:w="5382" w:type="dxa"/>
                  <w:gridSpan w:val="2"/>
                  <w:tcBorders>
                    <w:top w:val="nil"/>
                    <w:left w:val="nil"/>
                    <w:bottom w:val="nil"/>
                    <w:right w:val="nil"/>
                  </w:tcBorders>
                  <w:shd w:val="clear" w:color="auto" w:fill="FFFFFF"/>
                </w:tcPr>
                <w:p w14:paraId="57D9FD76" w14:textId="77777777" w:rsidR="00455BAD" w:rsidRPr="00EB65CD" w:rsidRDefault="00455BAD" w:rsidP="00514975">
                  <w:pPr>
                    <w:shd w:val="clear" w:color="auto" w:fill="FFFFFF"/>
                    <w:spacing w:line="220" w:lineRule="auto"/>
                  </w:pPr>
                  <w:r w:rsidRPr="00EB65CD">
                    <w:t>неупередженість та порядність;</w:t>
                  </w:r>
                </w:p>
                <w:p w14:paraId="60DD6FAE" w14:textId="77777777" w:rsidR="00455BAD" w:rsidRPr="00EB65CD" w:rsidRDefault="00455BAD" w:rsidP="00514975">
                  <w:pPr>
                    <w:shd w:val="clear" w:color="auto" w:fill="FFFFFF"/>
                    <w:spacing w:line="220" w:lineRule="auto"/>
                  </w:pPr>
                  <w:r w:rsidRPr="00EB65CD">
                    <w:t>самостійність, організованість, відповідальність;</w:t>
                  </w:r>
                </w:p>
                <w:p w14:paraId="2A1261EB" w14:textId="77777777" w:rsidR="00455BAD" w:rsidRPr="00EB65CD" w:rsidRDefault="00455BAD" w:rsidP="00514975">
                  <w:pPr>
                    <w:shd w:val="clear" w:color="auto" w:fill="FFFFFF"/>
                    <w:spacing w:line="220" w:lineRule="auto"/>
                  </w:pPr>
                  <w:r w:rsidRPr="00EB65CD">
                    <w:t xml:space="preserve">наполегливість, рішучість, стриманість, здатність швидко приймати рішення в </w:t>
                  </w:r>
                </w:p>
                <w:p w14:paraId="1E4349F1" w14:textId="77777777" w:rsidR="00455BAD" w:rsidRPr="00EB65CD" w:rsidRDefault="00455BAD" w:rsidP="00514975">
                  <w:pPr>
                    <w:shd w:val="clear" w:color="auto" w:fill="FFFFFF"/>
                    <w:spacing w:line="220" w:lineRule="auto"/>
                  </w:pPr>
                  <w:r w:rsidRPr="00EB65CD">
                    <w:t>умовах обмеженого часу;</w:t>
                  </w:r>
                </w:p>
                <w:p w14:paraId="167866AA" w14:textId="77777777" w:rsidR="00455BAD" w:rsidRPr="00EB65CD" w:rsidRDefault="00455BAD" w:rsidP="00514975">
                  <w:pPr>
                    <w:shd w:val="clear" w:color="auto" w:fill="FFFFFF"/>
                    <w:spacing w:line="220" w:lineRule="auto"/>
                  </w:pPr>
                  <w:r w:rsidRPr="00EB65CD">
                    <w:t>стійкість до стресу, емоційних та фізичних навантажень;</w:t>
                  </w:r>
                </w:p>
                <w:p w14:paraId="24073F82" w14:textId="77777777" w:rsidR="00455BAD" w:rsidRPr="00EB65CD" w:rsidRDefault="00455BAD" w:rsidP="00514975">
                  <w:pPr>
                    <w:shd w:val="clear" w:color="auto" w:fill="FFFFFF"/>
                    <w:spacing w:line="220" w:lineRule="auto"/>
                  </w:pPr>
                  <w:r w:rsidRPr="00EB65CD">
                    <w:t>вміння аргументовано висловлювати свою думку;</w:t>
                  </w:r>
                </w:p>
                <w:p w14:paraId="451C1719" w14:textId="77777777" w:rsidR="00455BAD" w:rsidRPr="00EB65CD" w:rsidRDefault="00455BAD" w:rsidP="00514975">
                  <w:pPr>
                    <w:shd w:val="clear" w:color="auto" w:fill="FFFFFF"/>
                    <w:spacing w:line="220" w:lineRule="auto"/>
                  </w:pPr>
                  <w:r w:rsidRPr="00EB65CD">
                    <w:t xml:space="preserve">прагнення до розвитку та </w:t>
                  </w:r>
                </w:p>
                <w:p w14:paraId="61AEEEC0" w14:textId="77777777" w:rsidR="00455BAD" w:rsidRPr="00EB65CD" w:rsidRDefault="00455BAD" w:rsidP="00514975">
                  <w:pPr>
                    <w:shd w:val="clear" w:color="auto" w:fill="FFFFFF"/>
                    <w:spacing w:line="220" w:lineRule="auto"/>
                  </w:pPr>
                  <w:r w:rsidRPr="00EB65CD">
                    <w:t>самовдосконалення.</w:t>
                  </w:r>
                </w:p>
              </w:tc>
            </w:tr>
            <w:tr w:rsidR="00783BE1" w:rsidRPr="00EB65CD" w14:paraId="7A4D0DF1" w14:textId="77777777" w:rsidTr="00514975">
              <w:trPr>
                <w:trHeight w:val="408"/>
              </w:trPr>
              <w:tc>
                <w:tcPr>
                  <w:tcW w:w="4008" w:type="dxa"/>
                  <w:tcBorders>
                    <w:top w:val="nil"/>
                    <w:left w:val="nil"/>
                    <w:bottom w:val="nil"/>
                    <w:right w:val="nil"/>
                  </w:tcBorders>
                  <w:shd w:val="clear" w:color="auto" w:fill="FFFFFF"/>
                </w:tcPr>
                <w:p w14:paraId="1260C2B8" w14:textId="3345DB12" w:rsidR="00783BE1" w:rsidRPr="00EB65CD" w:rsidRDefault="00783BE1" w:rsidP="00783BE1">
                  <w:pPr>
                    <w:ind w:left="114"/>
                  </w:pPr>
                  <w:r>
                    <w:t>4</w:t>
                  </w:r>
                  <w:r w:rsidRPr="003F23B0">
                    <w:t xml:space="preserve">. </w:t>
                  </w:r>
                  <w:r>
                    <w:t>Управління публічними фінансами</w:t>
                  </w:r>
                </w:p>
              </w:tc>
              <w:tc>
                <w:tcPr>
                  <w:tcW w:w="5760" w:type="dxa"/>
                  <w:gridSpan w:val="3"/>
                  <w:tcBorders>
                    <w:top w:val="nil"/>
                    <w:left w:val="nil"/>
                    <w:bottom w:val="nil"/>
                    <w:right w:val="nil"/>
                  </w:tcBorders>
                  <w:shd w:val="clear" w:color="auto" w:fill="FFFFFF"/>
                </w:tcPr>
                <w:p w14:paraId="665143F7" w14:textId="77777777" w:rsidR="00783BE1" w:rsidRDefault="00783BE1" w:rsidP="00783BE1">
                  <w:pPr>
                    <w:ind w:firstLine="33"/>
                    <w:contextualSpacing/>
                  </w:pPr>
                  <w:r w:rsidRPr="009D0393">
                    <w:t>знання бюджетного законодавства</w:t>
                  </w:r>
                  <w:r>
                    <w:t xml:space="preserve"> України</w:t>
                  </w:r>
                  <w:r w:rsidRPr="009D0393">
                    <w:t xml:space="preserve">; </w:t>
                  </w:r>
                </w:p>
                <w:p w14:paraId="56A955C3" w14:textId="77777777" w:rsidR="00783BE1" w:rsidRPr="009D0393" w:rsidRDefault="00783BE1" w:rsidP="00783BE1">
                  <w:pPr>
                    <w:ind w:firstLine="33"/>
                    <w:contextualSpacing/>
                  </w:pPr>
                  <w:r w:rsidRPr="009D0393">
                    <w:lastRenderedPageBreak/>
                    <w:t>знання законодавства</w:t>
                  </w:r>
                  <w:r>
                    <w:t xml:space="preserve"> України </w:t>
                  </w:r>
                  <w:r w:rsidRPr="009D0393">
                    <w:t xml:space="preserve">у сфері публічних </w:t>
                  </w:r>
                  <w:proofErr w:type="spellStart"/>
                  <w:r w:rsidRPr="009D0393">
                    <w:t>закупівель</w:t>
                  </w:r>
                  <w:proofErr w:type="spellEnd"/>
                </w:p>
                <w:p w14:paraId="0E7359EA" w14:textId="10A6B3ED" w:rsidR="00783BE1" w:rsidRPr="00EB65CD" w:rsidRDefault="00783BE1" w:rsidP="00783BE1">
                  <w:pPr>
                    <w:ind w:left="114"/>
                    <w:jc w:val="both"/>
                  </w:pPr>
                </w:p>
              </w:tc>
            </w:tr>
            <w:tr w:rsidR="00783BE1" w:rsidRPr="00EB65CD" w14:paraId="4AE35BDF" w14:textId="77777777" w:rsidTr="00514975">
              <w:trPr>
                <w:gridAfter w:val="1"/>
                <w:wAfter w:w="378" w:type="dxa"/>
                <w:trHeight w:val="408"/>
              </w:trPr>
              <w:tc>
                <w:tcPr>
                  <w:tcW w:w="4008" w:type="dxa"/>
                  <w:tcBorders>
                    <w:top w:val="nil"/>
                    <w:left w:val="nil"/>
                    <w:bottom w:val="nil"/>
                    <w:right w:val="nil"/>
                  </w:tcBorders>
                </w:tcPr>
                <w:p w14:paraId="791CCFA2" w14:textId="77777777" w:rsidR="00783BE1" w:rsidRPr="00EB65CD" w:rsidRDefault="00783BE1" w:rsidP="00783BE1"/>
              </w:tc>
              <w:tc>
                <w:tcPr>
                  <w:tcW w:w="5382" w:type="dxa"/>
                  <w:gridSpan w:val="2"/>
                  <w:tcBorders>
                    <w:top w:val="nil"/>
                    <w:left w:val="nil"/>
                    <w:bottom w:val="nil"/>
                    <w:right w:val="nil"/>
                  </w:tcBorders>
                </w:tcPr>
                <w:p w14:paraId="61566812" w14:textId="77777777" w:rsidR="00783BE1" w:rsidRPr="00EB65CD" w:rsidRDefault="00783BE1" w:rsidP="00783BE1">
                  <w:pPr>
                    <w:jc w:val="both"/>
                  </w:pPr>
                </w:p>
              </w:tc>
            </w:tr>
            <w:tr w:rsidR="00783BE1" w:rsidRPr="00EB65CD" w14:paraId="647DC719" w14:textId="77777777" w:rsidTr="00514975">
              <w:trPr>
                <w:gridAfter w:val="1"/>
                <w:wAfter w:w="378" w:type="dxa"/>
                <w:trHeight w:val="408"/>
              </w:trPr>
              <w:tc>
                <w:tcPr>
                  <w:tcW w:w="9390" w:type="dxa"/>
                  <w:gridSpan w:val="3"/>
                  <w:tcBorders>
                    <w:top w:val="nil"/>
                    <w:left w:val="nil"/>
                    <w:bottom w:val="nil"/>
                    <w:right w:val="nil"/>
                  </w:tcBorders>
                </w:tcPr>
                <w:p w14:paraId="0F4851FB" w14:textId="77777777" w:rsidR="00783BE1" w:rsidRPr="00EB65CD" w:rsidRDefault="00783BE1" w:rsidP="00783BE1">
                  <w:pPr>
                    <w:jc w:val="center"/>
                    <w:rPr>
                      <w:b/>
                    </w:rPr>
                  </w:pPr>
                  <w:r w:rsidRPr="00EB65CD">
                    <w:rPr>
                      <w:b/>
                    </w:rPr>
                    <w:t>Професійні знання</w:t>
                  </w:r>
                </w:p>
              </w:tc>
            </w:tr>
            <w:tr w:rsidR="00783BE1" w:rsidRPr="00EB65CD" w14:paraId="67152529" w14:textId="77777777" w:rsidTr="00514975">
              <w:trPr>
                <w:gridAfter w:val="1"/>
                <w:wAfter w:w="378" w:type="dxa"/>
                <w:trHeight w:val="408"/>
              </w:trPr>
              <w:tc>
                <w:tcPr>
                  <w:tcW w:w="4008" w:type="dxa"/>
                  <w:tcBorders>
                    <w:top w:val="nil"/>
                    <w:left w:val="nil"/>
                    <w:bottom w:val="nil"/>
                    <w:right w:val="nil"/>
                  </w:tcBorders>
                </w:tcPr>
                <w:p w14:paraId="484BFDC5" w14:textId="77777777" w:rsidR="00783BE1" w:rsidRPr="00EB65CD" w:rsidRDefault="00783BE1" w:rsidP="00783BE1">
                  <w:r w:rsidRPr="00EB65CD">
                    <w:t>Знання законодавства</w:t>
                  </w:r>
                </w:p>
              </w:tc>
              <w:tc>
                <w:tcPr>
                  <w:tcW w:w="5382" w:type="dxa"/>
                  <w:gridSpan w:val="2"/>
                  <w:tcBorders>
                    <w:top w:val="nil"/>
                    <w:left w:val="nil"/>
                    <w:bottom w:val="nil"/>
                    <w:right w:val="nil"/>
                  </w:tcBorders>
                </w:tcPr>
                <w:p w14:paraId="265359CA" w14:textId="77777777" w:rsidR="00783BE1" w:rsidRPr="00EB65CD" w:rsidRDefault="00783BE1" w:rsidP="00783BE1">
                  <w:pPr>
                    <w:ind w:left="171"/>
                  </w:pPr>
                  <w:r w:rsidRPr="00EB65CD">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w:t>
                  </w:r>
                </w:p>
                <w:p w14:paraId="66A87173" w14:textId="77777777" w:rsidR="00783BE1" w:rsidRPr="00EB65CD" w:rsidRDefault="00783BE1" w:rsidP="00783BE1">
                  <w:pPr>
                    <w:jc w:val="both"/>
                  </w:pPr>
                </w:p>
              </w:tc>
            </w:tr>
          </w:tbl>
          <w:p w14:paraId="313F94AD" w14:textId="77777777" w:rsidR="00455BAD" w:rsidRPr="00EB65CD" w:rsidRDefault="00455BAD" w:rsidP="00514975">
            <w:pPr>
              <w:ind w:firstLine="462"/>
              <w:jc w:val="both"/>
            </w:pPr>
          </w:p>
        </w:tc>
      </w:tr>
    </w:tbl>
    <w:p w14:paraId="3CFEFF95" w14:textId="77777777" w:rsidR="00D71A99" w:rsidRPr="00914CEF" w:rsidRDefault="00D71A99" w:rsidP="00D71A99">
      <w:pPr>
        <w:ind w:left="5812"/>
        <w:rPr>
          <w:b/>
        </w:rPr>
      </w:pPr>
    </w:p>
    <w:p w14:paraId="1D9FBE63" w14:textId="77777777" w:rsidR="006967C1" w:rsidRPr="00914CEF" w:rsidRDefault="006967C1" w:rsidP="00D71A99">
      <w:pPr>
        <w:ind w:left="5812"/>
        <w:rPr>
          <w:b/>
        </w:rPr>
      </w:pPr>
    </w:p>
    <w:p w14:paraId="1457ABD7" w14:textId="77777777" w:rsidR="006967C1" w:rsidRPr="00914CEF" w:rsidRDefault="006967C1" w:rsidP="00D71A99">
      <w:pPr>
        <w:ind w:left="5812"/>
        <w:rPr>
          <w:b/>
        </w:rPr>
      </w:pPr>
    </w:p>
    <w:p w14:paraId="026822B6" w14:textId="77777777" w:rsidR="006967C1" w:rsidRPr="00914CEF" w:rsidRDefault="006967C1" w:rsidP="00D71A99">
      <w:pPr>
        <w:ind w:left="5812"/>
        <w:rPr>
          <w:b/>
        </w:rPr>
      </w:pPr>
    </w:p>
    <w:p w14:paraId="70085E28" w14:textId="77777777" w:rsidR="006967C1" w:rsidRPr="00914CEF" w:rsidRDefault="006967C1" w:rsidP="00D71A99">
      <w:pPr>
        <w:ind w:left="5812"/>
        <w:rPr>
          <w:b/>
        </w:rPr>
      </w:pPr>
    </w:p>
    <w:p w14:paraId="0C110DA9" w14:textId="77777777" w:rsidR="006967C1" w:rsidRPr="00914CEF" w:rsidRDefault="006967C1" w:rsidP="00D71A99">
      <w:pPr>
        <w:ind w:left="5812"/>
        <w:rPr>
          <w:b/>
        </w:rPr>
      </w:pPr>
    </w:p>
    <w:p w14:paraId="0545D0CF" w14:textId="77777777" w:rsidR="006967C1" w:rsidRPr="00914CEF" w:rsidRDefault="006967C1" w:rsidP="00D71A99">
      <w:pPr>
        <w:ind w:left="5812"/>
        <w:rPr>
          <w:b/>
        </w:rPr>
      </w:pPr>
    </w:p>
    <w:p w14:paraId="62684274" w14:textId="77777777" w:rsidR="006967C1" w:rsidRPr="00914CEF" w:rsidRDefault="006967C1" w:rsidP="00D71A99">
      <w:pPr>
        <w:ind w:left="5812"/>
        <w:rPr>
          <w:b/>
        </w:rPr>
      </w:pPr>
    </w:p>
    <w:p w14:paraId="54CA5141" w14:textId="77777777" w:rsidR="006967C1" w:rsidRPr="00914CEF" w:rsidRDefault="006967C1" w:rsidP="00D71A99">
      <w:pPr>
        <w:ind w:left="5812"/>
        <w:rPr>
          <w:b/>
        </w:rPr>
      </w:pPr>
    </w:p>
    <w:p w14:paraId="709C00C7" w14:textId="77777777" w:rsidR="006967C1" w:rsidRPr="00914CEF" w:rsidRDefault="006967C1" w:rsidP="00D71A99">
      <w:pPr>
        <w:ind w:left="5812"/>
        <w:rPr>
          <w:b/>
        </w:rPr>
      </w:pPr>
    </w:p>
    <w:p w14:paraId="2BD6CE27" w14:textId="77777777" w:rsidR="006967C1" w:rsidRPr="00914CEF" w:rsidRDefault="006967C1" w:rsidP="00D71A99">
      <w:pPr>
        <w:ind w:left="5812"/>
        <w:rPr>
          <w:b/>
        </w:rPr>
      </w:pPr>
    </w:p>
    <w:p w14:paraId="6AAF6B62" w14:textId="77777777" w:rsidR="006967C1" w:rsidRPr="00914CEF" w:rsidRDefault="006967C1" w:rsidP="00D71A99">
      <w:pPr>
        <w:ind w:left="5812"/>
        <w:rPr>
          <w:b/>
        </w:rPr>
      </w:pPr>
    </w:p>
    <w:p w14:paraId="66B777CD" w14:textId="77777777" w:rsidR="006967C1" w:rsidRPr="00914CEF" w:rsidRDefault="006967C1" w:rsidP="00D71A99">
      <w:pPr>
        <w:ind w:left="5812"/>
        <w:rPr>
          <w:b/>
        </w:rPr>
      </w:pPr>
    </w:p>
    <w:p w14:paraId="277BCE36" w14:textId="77777777" w:rsidR="006967C1" w:rsidRPr="00914CEF" w:rsidRDefault="006967C1" w:rsidP="00D71A99">
      <w:pPr>
        <w:ind w:left="5812"/>
        <w:rPr>
          <w:b/>
        </w:rPr>
      </w:pPr>
    </w:p>
    <w:p w14:paraId="53A2C62E" w14:textId="77777777" w:rsidR="006967C1" w:rsidRPr="00914CEF" w:rsidRDefault="006967C1" w:rsidP="00D71A99">
      <w:pPr>
        <w:ind w:left="5812"/>
        <w:rPr>
          <w:b/>
        </w:rPr>
      </w:pPr>
    </w:p>
    <w:p w14:paraId="2699C760" w14:textId="77777777" w:rsidR="006967C1" w:rsidRPr="00914CEF" w:rsidRDefault="006967C1" w:rsidP="00D71A99">
      <w:pPr>
        <w:ind w:left="5812"/>
        <w:rPr>
          <w:b/>
        </w:rPr>
      </w:pPr>
    </w:p>
    <w:p w14:paraId="74828098" w14:textId="77777777" w:rsidR="006967C1" w:rsidRPr="00914CEF" w:rsidRDefault="006967C1" w:rsidP="00D71A99">
      <w:pPr>
        <w:ind w:left="5812"/>
        <w:rPr>
          <w:b/>
        </w:rPr>
      </w:pPr>
    </w:p>
    <w:p w14:paraId="4D8C3570" w14:textId="77777777" w:rsidR="006967C1" w:rsidRPr="00914CEF" w:rsidRDefault="006967C1" w:rsidP="00D71A99">
      <w:pPr>
        <w:ind w:left="5812"/>
        <w:rPr>
          <w:b/>
        </w:rPr>
      </w:pPr>
    </w:p>
    <w:p w14:paraId="16EAEB06" w14:textId="77777777" w:rsidR="006967C1" w:rsidRPr="00914CEF" w:rsidRDefault="006967C1" w:rsidP="00D71A99">
      <w:pPr>
        <w:ind w:left="5812"/>
        <w:rPr>
          <w:b/>
        </w:rPr>
      </w:pPr>
    </w:p>
    <w:p w14:paraId="4D46F6C8" w14:textId="77777777" w:rsidR="006967C1" w:rsidRPr="00914CEF" w:rsidRDefault="006967C1" w:rsidP="00D71A99">
      <w:pPr>
        <w:ind w:left="5812"/>
        <w:rPr>
          <w:b/>
        </w:rPr>
      </w:pPr>
    </w:p>
    <w:p w14:paraId="367639F0" w14:textId="77777777" w:rsidR="006967C1" w:rsidRPr="00914CEF" w:rsidRDefault="006967C1" w:rsidP="00D71A99">
      <w:pPr>
        <w:ind w:left="5812"/>
        <w:rPr>
          <w:b/>
        </w:rPr>
      </w:pPr>
    </w:p>
    <w:p w14:paraId="70997983" w14:textId="77777777" w:rsidR="006967C1" w:rsidRPr="00914CEF" w:rsidRDefault="006967C1" w:rsidP="00D71A99">
      <w:pPr>
        <w:ind w:left="5812"/>
        <w:rPr>
          <w:b/>
        </w:rPr>
      </w:pPr>
    </w:p>
    <w:p w14:paraId="4AD781D0" w14:textId="77777777" w:rsidR="006967C1" w:rsidRPr="00914CEF" w:rsidRDefault="006967C1" w:rsidP="00D71A99">
      <w:pPr>
        <w:ind w:left="5812"/>
        <w:rPr>
          <w:b/>
        </w:rPr>
      </w:pPr>
    </w:p>
    <w:p w14:paraId="489BDFB4" w14:textId="77777777" w:rsidR="006967C1" w:rsidRPr="00914CEF" w:rsidRDefault="006967C1" w:rsidP="00D71A99">
      <w:pPr>
        <w:ind w:left="5812"/>
        <w:rPr>
          <w:b/>
        </w:rPr>
      </w:pPr>
    </w:p>
    <w:p w14:paraId="1EE1DFBF" w14:textId="77777777" w:rsidR="006967C1" w:rsidRPr="00914CEF" w:rsidRDefault="006967C1" w:rsidP="00D71A99">
      <w:pPr>
        <w:ind w:left="5812"/>
        <w:rPr>
          <w:b/>
        </w:rPr>
      </w:pPr>
    </w:p>
    <w:p w14:paraId="5A5176AE" w14:textId="77777777" w:rsidR="00D71A99" w:rsidRDefault="00D71A99" w:rsidP="00D71A99">
      <w:pPr>
        <w:ind w:left="5812"/>
        <w:rPr>
          <w:b/>
        </w:rPr>
      </w:pPr>
    </w:p>
    <w:p w14:paraId="0242D851" w14:textId="77777777" w:rsidR="00AF16B8" w:rsidRDefault="00AF16B8" w:rsidP="00D71A99">
      <w:pPr>
        <w:ind w:left="5812"/>
        <w:rPr>
          <w:b/>
        </w:rPr>
      </w:pPr>
    </w:p>
    <w:p w14:paraId="59714C81" w14:textId="77777777" w:rsidR="00F6441E" w:rsidRPr="00914CEF" w:rsidRDefault="00F6441E" w:rsidP="00D71A99">
      <w:pPr>
        <w:ind w:left="5812"/>
        <w:rPr>
          <w:b/>
        </w:rPr>
      </w:pPr>
    </w:p>
    <w:p w14:paraId="6A90C9BA" w14:textId="77777777" w:rsidR="00F6441E" w:rsidRPr="00914CEF" w:rsidRDefault="00F6441E" w:rsidP="00D71A99">
      <w:pPr>
        <w:ind w:left="5812"/>
        <w:rPr>
          <w:b/>
        </w:rPr>
      </w:pPr>
    </w:p>
    <w:p w14:paraId="4F97E5BF" w14:textId="77777777" w:rsidR="00D71A99" w:rsidRPr="00914CEF" w:rsidRDefault="00D71A99" w:rsidP="00D71A99">
      <w:pPr>
        <w:ind w:left="5812"/>
        <w:rPr>
          <w:b/>
        </w:rPr>
      </w:pPr>
    </w:p>
    <w:p w14:paraId="1155AFEC" w14:textId="77777777" w:rsidR="00D71A99" w:rsidRPr="00914CEF" w:rsidRDefault="00D71A99" w:rsidP="00D71A99">
      <w:pPr>
        <w:ind w:left="5812"/>
        <w:rPr>
          <w:b/>
        </w:rPr>
      </w:pPr>
    </w:p>
    <w:p w14:paraId="1F4ABAEA" w14:textId="77777777" w:rsidR="00D71A99" w:rsidRPr="00914CEF" w:rsidRDefault="00D71A99" w:rsidP="00D71A99">
      <w:pPr>
        <w:ind w:left="5812"/>
        <w:rPr>
          <w:b/>
        </w:rPr>
      </w:pPr>
    </w:p>
    <w:p w14:paraId="10F1761B" w14:textId="77777777" w:rsidR="00901E92" w:rsidRPr="00914CEF" w:rsidRDefault="00901E92" w:rsidP="00901E92">
      <w:pPr>
        <w:spacing w:line="248" w:lineRule="auto"/>
        <w:ind w:left="5387"/>
        <w:rPr>
          <w:b/>
        </w:rPr>
      </w:pPr>
      <w:r w:rsidRPr="00914CEF">
        <w:rPr>
          <w:b/>
        </w:rPr>
        <w:lastRenderedPageBreak/>
        <w:t>ЗАТВЕРДЖЕНО</w:t>
      </w:r>
    </w:p>
    <w:p w14:paraId="1A4CAE25" w14:textId="77777777" w:rsidR="00901E92" w:rsidRPr="00914CEF" w:rsidRDefault="00901E92" w:rsidP="00901E92">
      <w:pPr>
        <w:ind w:left="5387"/>
      </w:pPr>
      <w:r w:rsidRPr="00914CEF">
        <w:t xml:space="preserve">Наказ начальника територіального управління  Служби судової охорони у Луганській області </w:t>
      </w:r>
    </w:p>
    <w:p w14:paraId="0AC18E19" w14:textId="385565FA" w:rsidR="00901E92" w:rsidRPr="00914CEF" w:rsidRDefault="00901E92" w:rsidP="00901E92">
      <w:pPr>
        <w:spacing w:after="160" w:line="259" w:lineRule="auto"/>
        <w:ind w:left="5387"/>
        <w:rPr>
          <w:b/>
        </w:rPr>
      </w:pPr>
      <w:r w:rsidRPr="00914CEF">
        <w:t>від 0</w:t>
      </w:r>
      <w:r w:rsidR="00613CFE">
        <w:t>5</w:t>
      </w:r>
      <w:r w:rsidRPr="00914CEF">
        <w:t xml:space="preserve">.05.2020 № </w:t>
      </w:r>
      <w:r w:rsidR="00533E4E">
        <w:t>130</w:t>
      </w:r>
      <w:bookmarkStart w:id="0" w:name="_GoBack"/>
      <w:bookmarkEnd w:id="0"/>
    </w:p>
    <w:p w14:paraId="3E750197" w14:textId="77777777" w:rsidR="00901E92" w:rsidRDefault="00901E92" w:rsidP="00D71A99">
      <w:pPr>
        <w:ind w:left="5812"/>
        <w:rPr>
          <w:b/>
        </w:rPr>
      </w:pPr>
    </w:p>
    <w:p w14:paraId="29CAD3A6" w14:textId="77777777" w:rsidR="00901E92" w:rsidRPr="0051236E" w:rsidRDefault="00901E92" w:rsidP="00901E92">
      <w:pPr>
        <w:spacing w:line="252" w:lineRule="auto"/>
        <w:jc w:val="center"/>
        <w:rPr>
          <w:b/>
          <w:lang w:eastAsia="en-US"/>
        </w:rPr>
      </w:pPr>
      <w:r w:rsidRPr="0051236E">
        <w:rPr>
          <w:b/>
          <w:lang w:eastAsia="en-US"/>
        </w:rPr>
        <w:t>УМОВИ</w:t>
      </w:r>
    </w:p>
    <w:p w14:paraId="65266051" w14:textId="77777777" w:rsidR="00901E92" w:rsidRPr="0051236E" w:rsidRDefault="00901E92" w:rsidP="00901E92">
      <w:pPr>
        <w:spacing w:line="252" w:lineRule="auto"/>
        <w:jc w:val="center"/>
        <w:rPr>
          <w:b/>
          <w:lang w:eastAsia="en-US"/>
        </w:rPr>
      </w:pPr>
      <w:r w:rsidRPr="0051236E">
        <w:rPr>
          <w:b/>
          <w:lang w:eastAsia="en-US"/>
        </w:rPr>
        <w:t>проведення конкурсу на зайняття вакантної посади провідного спеціаліста відділу фізичного захисту та організації безпеки суддів територіального управління Служби судової охорони у Луганській області</w:t>
      </w:r>
    </w:p>
    <w:p w14:paraId="0C49FB8A" w14:textId="77777777" w:rsidR="00901E92" w:rsidRPr="0051236E" w:rsidRDefault="00901E92" w:rsidP="00901E92">
      <w:pPr>
        <w:spacing w:line="252" w:lineRule="auto"/>
        <w:jc w:val="center"/>
        <w:rPr>
          <w:b/>
        </w:rPr>
      </w:pPr>
    </w:p>
    <w:p w14:paraId="0D439721" w14:textId="77777777" w:rsidR="00901E92" w:rsidRPr="0051236E" w:rsidRDefault="00901E92" w:rsidP="00901E92">
      <w:pPr>
        <w:spacing w:line="252" w:lineRule="auto"/>
        <w:jc w:val="center"/>
        <w:rPr>
          <w:b/>
        </w:rPr>
      </w:pPr>
      <w:r w:rsidRPr="0051236E">
        <w:rPr>
          <w:b/>
        </w:rPr>
        <w:t>Загальні умови.</w:t>
      </w:r>
    </w:p>
    <w:p w14:paraId="75099717" w14:textId="77777777" w:rsidR="00901E92" w:rsidRPr="0051236E" w:rsidRDefault="00901E92" w:rsidP="00901E92">
      <w:pPr>
        <w:spacing w:line="252" w:lineRule="auto"/>
        <w:ind w:firstLine="851"/>
        <w:jc w:val="both"/>
        <w:rPr>
          <w:b/>
        </w:rPr>
      </w:pPr>
      <w:r w:rsidRPr="0051236E">
        <w:rPr>
          <w:b/>
        </w:rPr>
        <w:t xml:space="preserve">1. Основні повноваження </w:t>
      </w:r>
      <w:r w:rsidRPr="0051236E">
        <w:rPr>
          <w:b/>
          <w:lang w:eastAsia="en-US"/>
        </w:rPr>
        <w:t>провідного спеціаліста відділу фізичного захисту та організації безпеки суддів територіального управління Служби судової охорони у Луганській області</w:t>
      </w:r>
      <w:r w:rsidRPr="0051236E">
        <w:rPr>
          <w:b/>
        </w:rPr>
        <w:t xml:space="preserve">: </w:t>
      </w:r>
    </w:p>
    <w:p w14:paraId="0BF63FD9" w14:textId="77777777" w:rsidR="00901E92" w:rsidRPr="0051236E" w:rsidRDefault="00901E92" w:rsidP="00901E92">
      <w:pPr>
        <w:spacing w:line="252" w:lineRule="auto"/>
        <w:ind w:firstLine="851"/>
        <w:jc w:val="both"/>
      </w:pPr>
      <w:r w:rsidRPr="0051236E">
        <w:t>1) В</w:t>
      </w:r>
      <w:r w:rsidRPr="00D9028D">
        <w:t>иявл</w:t>
      </w:r>
      <w:r w:rsidRPr="0051236E">
        <w:t>яє</w:t>
      </w:r>
      <w:r w:rsidRPr="00D9028D">
        <w:t xml:space="preserve"> загроз</w:t>
      </w:r>
      <w:r w:rsidRPr="0051236E">
        <w:t>у</w:t>
      </w:r>
      <w:r w:rsidRPr="00D9028D">
        <w:t xml:space="preserve"> особистій безпеці суддів, членів їх сімей, працівників суду, здійсн</w:t>
      </w:r>
      <w:r w:rsidRPr="0051236E">
        <w:t>ює</w:t>
      </w:r>
      <w:r w:rsidRPr="00D9028D">
        <w:t xml:space="preserve"> моніторингу оперативної обстановки, криміногенного стану в місцях виконання завдань</w:t>
      </w:r>
      <w:r w:rsidRPr="0051236E">
        <w:t xml:space="preserve">; </w:t>
      </w:r>
    </w:p>
    <w:p w14:paraId="00FC304B" w14:textId="77777777" w:rsidR="00901E92" w:rsidRPr="0051236E" w:rsidRDefault="00901E92" w:rsidP="00901E92">
      <w:pPr>
        <w:ind w:firstLine="851"/>
        <w:jc w:val="both"/>
      </w:pPr>
      <w:r w:rsidRPr="0051236E">
        <w:t xml:space="preserve">2) </w:t>
      </w:r>
      <w:r w:rsidRPr="00D9028D">
        <w:t>Приймає участь у розробці, затвердженні функціональних обов’язків співробітників відділу, наданні методологічних рекомендацій по підготовці документів іншим підрозділам управління і територіальних управлінь в частині, що стосується моніторингу та аналізу державного забезпечення особистої безпеки суддів та членів їх сімей</w:t>
      </w:r>
      <w:r w:rsidRPr="0051236E">
        <w:t>;</w:t>
      </w:r>
    </w:p>
    <w:p w14:paraId="65D55328" w14:textId="77777777" w:rsidR="00901E92" w:rsidRPr="0051236E" w:rsidRDefault="00901E92" w:rsidP="00901E92">
      <w:pPr>
        <w:ind w:firstLine="851"/>
        <w:jc w:val="both"/>
      </w:pPr>
      <w:r w:rsidRPr="0051236E">
        <w:t xml:space="preserve">3) </w:t>
      </w:r>
      <w:r w:rsidRPr="00D9028D">
        <w:t>Здійснює облік і аналіз виконання проведених організаційних заходів та готує звітність із зазначених питань</w:t>
      </w:r>
      <w:r w:rsidRPr="0051236E">
        <w:t xml:space="preserve">. </w:t>
      </w:r>
    </w:p>
    <w:p w14:paraId="43E4224A" w14:textId="77777777" w:rsidR="00901E92" w:rsidRPr="00D9028D" w:rsidRDefault="00901E92" w:rsidP="00901E92">
      <w:pPr>
        <w:ind w:firstLine="851"/>
      </w:pPr>
      <w:r w:rsidRPr="0051236E">
        <w:t xml:space="preserve">4) </w:t>
      </w:r>
      <w:r w:rsidRPr="00D9028D">
        <w:t>Здійснює поточний контроль та діловодство у відділі.</w:t>
      </w:r>
    </w:p>
    <w:p w14:paraId="22044062" w14:textId="77777777" w:rsidR="00901E92" w:rsidRPr="00D9028D" w:rsidRDefault="00901E92" w:rsidP="00901E92">
      <w:pPr>
        <w:ind w:firstLine="851"/>
      </w:pPr>
      <w:r w:rsidRPr="0051236E">
        <w:t xml:space="preserve">5) </w:t>
      </w:r>
      <w:r w:rsidRPr="00D9028D">
        <w:t>Здійснює підготовку службових документів, планів, звітів.</w:t>
      </w:r>
    </w:p>
    <w:p w14:paraId="1826BEBB" w14:textId="77777777" w:rsidR="00901E92" w:rsidRPr="00D9028D" w:rsidRDefault="00901E92" w:rsidP="00901E92">
      <w:pPr>
        <w:ind w:firstLine="851"/>
      </w:pPr>
      <w:r w:rsidRPr="0051236E">
        <w:t xml:space="preserve">6) </w:t>
      </w:r>
      <w:r w:rsidRPr="00D9028D">
        <w:t>Отримує необхідну інформацію, документи та матеріали, які належать до компетенції відділу.</w:t>
      </w:r>
    </w:p>
    <w:p w14:paraId="216FB838" w14:textId="77777777" w:rsidR="00901E92" w:rsidRPr="00D9028D" w:rsidRDefault="00901E92" w:rsidP="00901E92">
      <w:pPr>
        <w:ind w:firstLine="851"/>
      </w:pPr>
      <w:r w:rsidRPr="0051236E">
        <w:t xml:space="preserve">7) </w:t>
      </w:r>
      <w:r w:rsidRPr="00D9028D">
        <w:t>Проводить аналіз та узагальнення інформації, отриманої в процесі службової діяльності.</w:t>
      </w:r>
    </w:p>
    <w:p w14:paraId="55FAFD3B" w14:textId="77777777" w:rsidR="00901E92" w:rsidRPr="00D9028D" w:rsidRDefault="00901E92" w:rsidP="00901E92">
      <w:pPr>
        <w:ind w:firstLine="851"/>
      </w:pPr>
      <w:r w:rsidRPr="0051236E">
        <w:t xml:space="preserve">8) </w:t>
      </w:r>
      <w:r w:rsidRPr="00D9028D">
        <w:t>Підтримує високий рівень професійних і правових знань, спеціальної підготовки.</w:t>
      </w:r>
    </w:p>
    <w:p w14:paraId="18D1A5D0" w14:textId="77777777" w:rsidR="00901E92" w:rsidRPr="00D9028D" w:rsidRDefault="00901E92" w:rsidP="00901E92">
      <w:pPr>
        <w:ind w:firstLine="851"/>
      </w:pPr>
      <w:r w:rsidRPr="0051236E">
        <w:t xml:space="preserve">9) </w:t>
      </w:r>
      <w:r w:rsidRPr="00D9028D">
        <w:t>Вносить пропозиції по вдосконаленню безпеки осіб, які охороняються.</w:t>
      </w:r>
    </w:p>
    <w:p w14:paraId="3DD2ED30" w14:textId="77777777" w:rsidR="00901E92" w:rsidRPr="00D9028D" w:rsidRDefault="00901E92" w:rsidP="00901E92">
      <w:pPr>
        <w:ind w:firstLine="851"/>
      </w:pPr>
      <w:r w:rsidRPr="0051236E">
        <w:t xml:space="preserve">10) </w:t>
      </w:r>
      <w:r w:rsidRPr="00D9028D">
        <w:t>Вносить пропозиції по вдосконаленню ведення та узагальнення документообігу.</w:t>
      </w:r>
    </w:p>
    <w:p w14:paraId="5FE20EFF" w14:textId="77777777" w:rsidR="00901E92" w:rsidRPr="00D9028D" w:rsidRDefault="00901E92" w:rsidP="00901E92">
      <w:pPr>
        <w:ind w:firstLine="851"/>
      </w:pPr>
      <w:r w:rsidRPr="0051236E">
        <w:t xml:space="preserve">11) </w:t>
      </w:r>
      <w:r w:rsidRPr="00D9028D">
        <w:t>Узагальнює аналітичні матеріали та звітну документацію.</w:t>
      </w:r>
    </w:p>
    <w:p w14:paraId="7E662E31" w14:textId="77777777" w:rsidR="00901E92" w:rsidRPr="00D9028D" w:rsidRDefault="00901E92" w:rsidP="00901E92">
      <w:pPr>
        <w:ind w:firstLine="851"/>
      </w:pPr>
      <w:r w:rsidRPr="0051236E">
        <w:t xml:space="preserve">12) </w:t>
      </w:r>
      <w:r w:rsidRPr="00D9028D">
        <w:t>Приймає участь у підборі та вивченні кандидатів на службу.</w:t>
      </w:r>
    </w:p>
    <w:p w14:paraId="3106FAAC" w14:textId="77777777" w:rsidR="00901E92" w:rsidRPr="00D9028D" w:rsidRDefault="00901E92" w:rsidP="00901E92">
      <w:pPr>
        <w:ind w:firstLine="851"/>
      </w:pPr>
      <w:r w:rsidRPr="0051236E">
        <w:t xml:space="preserve">13) </w:t>
      </w:r>
      <w:r w:rsidRPr="00D9028D">
        <w:t>Виконує інші завдання та доручення керівництва відділу з питань, що відносяться до компетенції підрозділу.</w:t>
      </w:r>
    </w:p>
    <w:p w14:paraId="73CB6F79" w14:textId="77777777" w:rsidR="00901E92" w:rsidRPr="00D9028D" w:rsidRDefault="00901E92" w:rsidP="00901E92">
      <w:pPr>
        <w:ind w:firstLine="851"/>
      </w:pPr>
      <w:r w:rsidRPr="0051236E">
        <w:t xml:space="preserve">14) </w:t>
      </w:r>
      <w:r w:rsidRPr="00D9028D">
        <w:t>Вміло володіє табельною зброєю, технічними і спеціальними засобами.</w:t>
      </w:r>
    </w:p>
    <w:p w14:paraId="5E8070BD" w14:textId="77777777" w:rsidR="00901E92" w:rsidRPr="00D9028D" w:rsidRDefault="00901E92" w:rsidP="00901E92">
      <w:pPr>
        <w:ind w:firstLine="851"/>
      </w:pPr>
      <w:r w:rsidRPr="0051236E">
        <w:lastRenderedPageBreak/>
        <w:t xml:space="preserve">15) </w:t>
      </w:r>
      <w:r w:rsidRPr="00D9028D">
        <w:t>Приймає безпосередню участь в заходах по забезпеченню особистої безпеки суддів та членів їх сімей.</w:t>
      </w:r>
    </w:p>
    <w:p w14:paraId="0071DF33" w14:textId="77777777" w:rsidR="00901E92" w:rsidRPr="0051236E" w:rsidRDefault="00901E92" w:rsidP="00901E92">
      <w:pPr>
        <w:ind w:firstLine="851"/>
        <w:jc w:val="both"/>
      </w:pPr>
      <w:r w:rsidRPr="0051236E">
        <w:t xml:space="preserve">16) </w:t>
      </w:r>
      <w:r w:rsidRPr="00D9028D">
        <w:t>Під час виконання службових обов′язків дотримується виконавчої дисципліни, правил поводження з табельною зброєю, внутрішнього розпорядку і режиму роботи, ведення діловодства, дотримання режиму секретності і поводження з інформацією, що має обмежений доступ</w:t>
      </w:r>
    </w:p>
    <w:p w14:paraId="2B8C6785" w14:textId="77777777" w:rsidR="00901E92" w:rsidRPr="0051236E" w:rsidRDefault="00901E92" w:rsidP="00901E92">
      <w:pPr>
        <w:spacing w:line="252" w:lineRule="auto"/>
        <w:ind w:firstLine="851"/>
        <w:jc w:val="both"/>
      </w:pPr>
    </w:p>
    <w:p w14:paraId="446C1170" w14:textId="77777777" w:rsidR="00901E92" w:rsidRPr="0051236E" w:rsidRDefault="00901E92" w:rsidP="00901E92">
      <w:pPr>
        <w:ind w:firstLine="851"/>
        <w:rPr>
          <w:b/>
        </w:rPr>
      </w:pPr>
      <w:r w:rsidRPr="0051236E">
        <w:rPr>
          <w:b/>
        </w:rPr>
        <w:t>2. Умови оплати праці:</w:t>
      </w:r>
    </w:p>
    <w:p w14:paraId="00E5DCE8" w14:textId="77777777" w:rsidR="00901E92" w:rsidRPr="0051236E" w:rsidRDefault="00901E92" w:rsidP="00901E92">
      <w:pPr>
        <w:ind w:firstLine="851"/>
        <w:rPr>
          <w:b/>
        </w:rPr>
      </w:pPr>
    </w:p>
    <w:p w14:paraId="0D585899" w14:textId="77777777" w:rsidR="00901E92" w:rsidRPr="0051236E" w:rsidRDefault="00901E92" w:rsidP="00901E92">
      <w:pPr>
        <w:ind w:firstLine="851"/>
        <w:jc w:val="both"/>
      </w:pPr>
      <w:r w:rsidRPr="0051236E">
        <w:t xml:space="preserve">1) посадовий оклад – </w:t>
      </w:r>
      <w:r>
        <w:t xml:space="preserve">5640 гривень, </w:t>
      </w:r>
      <w:r w:rsidRPr="0051236E">
        <w:t xml:space="preserve">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w:t>
      </w:r>
      <w:r>
        <w:t>від 27.12.2019 № 281 «Про встановлення посадових окладів співробітникам територіальних підрозділів Служби судової охорони»</w:t>
      </w:r>
      <w:r w:rsidRPr="0051236E">
        <w:t>;</w:t>
      </w:r>
    </w:p>
    <w:p w14:paraId="114B8E6C" w14:textId="77777777" w:rsidR="00901E92" w:rsidRPr="0051236E" w:rsidRDefault="00901E92" w:rsidP="00901E92">
      <w:pPr>
        <w:ind w:firstLine="851"/>
        <w:jc w:val="both"/>
      </w:pPr>
      <w:r w:rsidRPr="0051236E">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14:paraId="1AA383FD" w14:textId="77777777" w:rsidR="00901E92" w:rsidRPr="0051236E" w:rsidRDefault="00901E92" w:rsidP="00901E92">
      <w:pPr>
        <w:ind w:firstLine="851"/>
        <w:jc w:val="both"/>
      </w:pPr>
      <w:r w:rsidRPr="0051236E">
        <w:rPr>
          <w:b/>
        </w:rPr>
        <w:t>3. Інформація про строковість чи безстроковість призначення на посаду:</w:t>
      </w:r>
    </w:p>
    <w:p w14:paraId="0E0B4C54" w14:textId="77777777" w:rsidR="00901E92" w:rsidRPr="0051236E" w:rsidRDefault="00901E92" w:rsidP="00901E92">
      <w:pPr>
        <w:ind w:firstLine="851"/>
        <w:jc w:val="both"/>
      </w:pPr>
      <w:r w:rsidRPr="0051236E">
        <w:t xml:space="preserve"> безстроково. </w:t>
      </w:r>
    </w:p>
    <w:p w14:paraId="627BF251" w14:textId="77777777" w:rsidR="00901E92" w:rsidRPr="0051236E" w:rsidRDefault="00901E92" w:rsidP="00901E92">
      <w:pPr>
        <w:ind w:firstLine="851"/>
        <w:jc w:val="both"/>
      </w:pPr>
    </w:p>
    <w:p w14:paraId="480BEDAC" w14:textId="77777777" w:rsidR="00901E92" w:rsidRPr="0051236E" w:rsidRDefault="00901E92" w:rsidP="00901E92">
      <w:pPr>
        <w:ind w:firstLine="851"/>
        <w:jc w:val="both"/>
        <w:rPr>
          <w:b/>
        </w:rPr>
      </w:pPr>
      <w:r w:rsidRPr="0051236E">
        <w:rPr>
          <w:b/>
        </w:rPr>
        <w:t>4. Перелік документів, необхідних для участі в конкурсі, та строк їх подання:</w:t>
      </w:r>
    </w:p>
    <w:p w14:paraId="0CA9B25C" w14:textId="77777777" w:rsidR="00901E92" w:rsidRPr="0051236E" w:rsidRDefault="00901E92" w:rsidP="00901E92">
      <w:pPr>
        <w:ind w:firstLine="851"/>
        <w:jc w:val="both"/>
      </w:pPr>
      <w:r w:rsidRPr="0051236E">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14:paraId="652C22D9" w14:textId="77777777" w:rsidR="00901E92" w:rsidRPr="0051236E" w:rsidRDefault="00901E92" w:rsidP="00901E92">
      <w:pPr>
        <w:ind w:firstLine="851"/>
        <w:jc w:val="both"/>
      </w:pPr>
      <w:r w:rsidRPr="0051236E">
        <w:t xml:space="preserve">2) копія паспорта громадянина України; </w:t>
      </w:r>
    </w:p>
    <w:p w14:paraId="6941DE35" w14:textId="77777777" w:rsidR="00901E92" w:rsidRPr="0051236E" w:rsidRDefault="00901E92" w:rsidP="00901E92">
      <w:pPr>
        <w:ind w:firstLine="851"/>
        <w:jc w:val="both"/>
      </w:pPr>
      <w:r w:rsidRPr="0051236E">
        <w:t xml:space="preserve">3) копія (копії) документа (документів) про освіту; </w:t>
      </w:r>
    </w:p>
    <w:p w14:paraId="1EF68F5E" w14:textId="77777777" w:rsidR="00901E92" w:rsidRPr="0051236E" w:rsidRDefault="00901E92" w:rsidP="00901E92">
      <w:pPr>
        <w:ind w:firstLine="851"/>
        <w:jc w:val="both"/>
      </w:pPr>
      <w:r w:rsidRPr="0051236E">
        <w:t>4) заповнена особова картка, визначеного зразка;</w:t>
      </w:r>
    </w:p>
    <w:p w14:paraId="73E6C324" w14:textId="77777777" w:rsidR="00901E92" w:rsidRPr="0051236E" w:rsidRDefault="00901E92" w:rsidP="00901E92">
      <w:pPr>
        <w:ind w:firstLine="851"/>
        <w:jc w:val="both"/>
      </w:pPr>
      <w:r w:rsidRPr="0051236E">
        <w:t>5) автобіографія;</w:t>
      </w:r>
    </w:p>
    <w:p w14:paraId="76D92C8B" w14:textId="77777777" w:rsidR="00901E92" w:rsidRPr="0051236E" w:rsidRDefault="00901E92" w:rsidP="00901E92">
      <w:pPr>
        <w:ind w:firstLine="851"/>
        <w:jc w:val="both"/>
      </w:pPr>
      <w:r w:rsidRPr="0051236E">
        <w:t>6) фотокартка розміром 30х40 мм;</w:t>
      </w:r>
    </w:p>
    <w:p w14:paraId="048EC311" w14:textId="77777777" w:rsidR="00901E92" w:rsidRPr="0051236E" w:rsidRDefault="00901E92" w:rsidP="00901E92">
      <w:pPr>
        <w:ind w:firstLine="851"/>
        <w:jc w:val="both"/>
      </w:pPr>
      <w:r w:rsidRPr="0051236E">
        <w:t xml:space="preserve">7)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14:paraId="73DE0C4F" w14:textId="77777777" w:rsidR="00901E92" w:rsidRPr="0051236E" w:rsidRDefault="00901E92" w:rsidP="00901E92">
      <w:pPr>
        <w:ind w:firstLine="851"/>
        <w:jc w:val="both"/>
      </w:pPr>
      <w:r w:rsidRPr="0051236E">
        <w:t xml:space="preserve">8) копія трудової книжки (за наявності); </w:t>
      </w:r>
    </w:p>
    <w:p w14:paraId="288B2830" w14:textId="77777777" w:rsidR="00901E92" w:rsidRPr="0051236E" w:rsidRDefault="00901E92" w:rsidP="00901E92">
      <w:pPr>
        <w:ind w:firstLine="851"/>
        <w:jc w:val="both"/>
      </w:pPr>
      <w:r w:rsidRPr="0051236E">
        <w:t xml:space="preserve">9)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сертифікат наркологічного огляду та медична довідка психіатричного огляду; </w:t>
      </w:r>
    </w:p>
    <w:p w14:paraId="7D918C14" w14:textId="77777777" w:rsidR="00901E92" w:rsidRPr="0051236E" w:rsidRDefault="00901E92" w:rsidP="00901E92">
      <w:pPr>
        <w:spacing w:line="230" w:lineRule="auto"/>
        <w:ind w:firstLine="851"/>
        <w:jc w:val="both"/>
      </w:pPr>
      <w:r w:rsidRPr="0051236E">
        <w:lastRenderedPageBreak/>
        <w:t xml:space="preserve">10) копія військового квитка або посвідчення особи військовослужбовця (для військовозобов’язаних або військовослужбовців). </w:t>
      </w:r>
    </w:p>
    <w:p w14:paraId="53B7E8E1" w14:textId="77777777" w:rsidR="00901E92" w:rsidRPr="0051236E" w:rsidRDefault="00901E92" w:rsidP="00901E92">
      <w:pPr>
        <w:spacing w:line="230" w:lineRule="auto"/>
        <w:ind w:firstLine="851"/>
        <w:jc w:val="both"/>
      </w:pPr>
      <w:r w:rsidRPr="0051236E">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14:paraId="516DE544" w14:textId="77777777" w:rsidR="00901E92" w:rsidRPr="0051236E" w:rsidRDefault="00901E92" w:rsidP="00901E92">
      <w:pPr>
        <w:spacing w:line="230" w:lineRule="auto"/>
        <w:ind w:firstLine="773"/>
        <w:jc w:val="both"/>
      </w:pPr>
      <w:r w:rsidRPr="0051236E">
        <w:t xml:space="preserve">Документи приймаються з 09.00 </w:t>
      </w:r>
      <w:r>
        <w:t>0</w:t>
      </w:r>
      <w:r w:rsidR="00AF16B8">
        <w:t>6</w:t>
      </w:r>
      <w:r w:rsidRPr="0051236E">
        <w:t xml:space="preserve"> </w:t>
      </w:r>
      <w:r>
        <w:t>травня</w:t>
      </w:r>
      <w:r w:rsidRPr="0051236E">
        <w:t xml:space="preserve"> 2020 року до 1</w:t>
      </w:r>
      <w:r>
        <w:t>7</w:t>
      </w:r>
      <w:r w:rsidRPr="0051236E">
        <w:t xml:space="preserve">.45 </w:t>
      </w:r>
      <w:r>
        <w:t>1</w:t>
      </w:r>
      <w:r w:rsidR="00AF16B8">
        <w:t>8</w:t>
      </w:r>
      <w:r w:rsidRPr="0051236E">
        <w:t xml:space="preserve"> </w:t>
      </w:r>
      <w:r>
        <w:t>травня</w:t>
      </w:r>
      <w:r w:rsidRPr="0051236E">
        <w:t xml:space="preserve"> 2020 року за адресою: Луганська область, м. Лисичанськ, вул. Сосюри, 347.</w:t>
      </w:r>
    </w:p>
    <w:p w14:paraId="00014044" w14:textId="77777777" w:rsidR="00901E92" w:rsidRPr="0051236E" w:rsidRDefault="00901E92" w:rsidP="00901E92">
      <w:pPr>
        <w:spacing w:line="230" w:lineRule="auto"/>
        <w:ind w:firstLine="851"/>
        <w:jc w:val="both"/>
      </w:pPr>
      <w:r w:rsidRPr="0051236E">
        <w:t xml:space="preserve">На </w:t>
      </w:r>
      <w:r>
        <w:t>провідного спеціаліста відділу фізичного захисту та організації безпеки суддів</w:t>
      </w:r>
      <w:r w:rsidRPr="0051236E">
        <w:t xml:space="preserve"> територіального управління Служби судової охорони у Луганській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14:paraId="4B0B2D05" w14:textId="77777777" w:rsidR="00901E92" w:rsidRPr="0051236E" w:rsidRDefault="00901E92" w:rsidP="00901E92">
      <w:pPr>
        <w:spacing w:line="230" w:lineRule="auto"/>
        <w:ind w:firstLine="851"/>
        <w:jc w:val="both"/>
      </w:pPr>
    </w:p>
    <w:p w14:paraId="06CAFB21" w14:textId="77777777" w:rsidR="00901E92" w:rsidRPr="0051236E" w:rsidRDefault="00901E92" w:rsidP="00901E92">
      <w:pPr>
        <w:ind w:firstLine="851"/>
        <w:jc w:val="both"/>
      </w:pPr>
      <w:r w:rsidRPr="0051236E">
        <w:rPr>
          <w:b/>
        </w:rPr>
        <w:t xml:space="preserve">5. Місце, дата та час початку проведення конкурсу: </w:t>
      </w:r>
    </w:p>
    <w:p w14:paraId="3410C7F4" w14:textId="77777777" w:rsidR="00901E92" w:rsidRPr="0051236E" w:rsidRDefault="00901E92" w:rsidP="00901E92">
      <w:pPr>
        <w:ind w:firstLine="851"/>
        <w:jc w:val="both"/>
      </w:pPr>
      <w:r w:rsidRPr="0051236E">
        <w:t xml:space="preserve">Луганська область, м. Лисичанськ, вул. Сосюри, 347, територіальне управління Служби судової охорони у Луганській області з 09.00 </w:t>
      </w:r>
      <w:r>
        <w:t>2</w:t>
      </w:r>
      <w:r w:rsidR="00AF16B8">
        <w:t>2</w:t>
      </w:r>
      <w:r>
        <w:t xml:space="preserve"> травня</w:t>
      </w:r>
      <w:r w:rsidRPr="0051236E">
        <w:t xml:space="preserve"> 2020 року.</w:t>
      </w:r>
    </w:p>
    <w:p w14:paraId="02D3A081" w14:textId="77777777" w:rsidR="00901E92" w:rsidRPr="0051236E" w:rsidRDefault="00901E92" w:rsidP="00901E92">
      <w:pPr>
        <w:ind w:firstLine="851"/>
        <w:jc w:val="both"/>
        <w:rPr>
          <w:b/>
        </w:rPr>
      </w:pPr>
      <w:r w:rsidRPr="0051236E">
        <w:rPr>
          <w:b/>
        </w:rPr>
        <w:t>6. Прізвище, ім’я та по батькові, номер телефону та адреса електронної пошти особи, яка надає додаткову інформацію з питань проведення конкурсу:</w:t>
      </w:r>
    </w:p>
    <w:p w14:paraId="0BC12592" w14:textId="77777777" w:rsidR="00901E92" w:rsidRPr="0051236E" w:rsidRDefault="00901E92" w:rsidP="00901E92">
      <w:pPr>
        <w:ind w:firstLine="851"/>
        <w:rPr>
          <w:sz w:val="16"/>
          <w:szCs w:val="16"/>
        </w:rPr>
      </w:pPr>
    </w:p>
    <w:p w14:paraId="0BCB0811" w14:textId="77777777" w:rsidR="00901E92" w:rsidRPr="0051236E" w:rsidRDefault="00901E92" w:rsidP="00901E92">
      <w:pPr>
        <w:ind w:firstLine="851"/>
        <w:jc w:val="center"/>
      </w:pPr>
      <w:r w:rsidRPr="0051236E">
        <w:rPr>
          <w:spacing w:val="-6"/>
        </w:rPr>
        <w:t>Майорова Інна Володимирівна</w:t>
      </w:r>
      <w:r w:rsidRPr="0051236E">
        <w:t>, 0662831524, lg@sso.court.gov.ua</w:t>
      </w:r>
    </w:p>
    <w:p w14:paraId="07013D3A" w14:textId="77777777" w:rsidR="00901E92" w:rsidRPr="0051236E" w:rsidRDefault="00901E92" w:rsidP="00901E92">
      <w:pPr>
        <w:spacing w:line="252" w:lineRule="auto"/>
        <w:ind w:firstLine="851"/>
        <w:jc w:val="both"/>
      </w:pPr>
    </w:p>
    <w:p w14:paraId="5596821C" w14:textId="77777777" w:rsidR="00901E92" w:rsidRPr="0051236E" w:rsidRDefault="00901E92" w:rsidP="00901E92">
      <w:pPr>
        <w:spacing w:before="240" w:after="240"/>
        <w:ind w:firstLine="851"/>
        <w:jc w:val="center"/>
        <w:rPr>
          <w:b/>
        </w:rPr>
      </w:pPr>
      <w:r w:rsidRPr="0051236E">
        <w:rPr>
          <w:b/>
        </w:rPr>
        <w:t>кваліфікаційні вимоги.</w:t>
      </w:r>
    </w:p>
    <w:tbl>
      <w:tblPr>
        <w:tblW w:w="9997" w:type="dxa"/>
        <w:tblLook w:val="00A0" w:firstRow="1" w:lastRow="0" w:firstColumn="1" w:lastColumn="0" w:noHBand="0" w:noVBand="0"/>
      </w:tblPr>
      <w:tblGrid>
        <w:gridCol w:w="3936"/>
        <w:gridCol w:w="6061"/>
      </w:tblGrid>
      <w:tr w:rsidR="00901E92" w:rsidRPr="0051236E" w14:paraId="2DB26398" w14:textId="77777777" w:rsidTr="00525D61">
        <w:tc>
          <w:tcPr>
            <w:tcW w:w="3936" w:type="dxa"/>
          </w:tcPr>
          <w:p w14:paraId="0A0A4D46" w14:textId="77777777" w:rsidR="00901E92" w:rsidRPr="0051236E" w:rsidRDefault="00901E92" w:rsidP="00525D61">
            <w:pPr>
              <w:spacing w:line="242" w:lineRule="auto"/>
              <w:jc w:val="both"/>
            </w:pPr>
            <w:r w:rsidRPr="0051236E">
              <w:t>1. Освіта</w:t>
            </w:r>
          </w:p>
        </w:tc>
        <w:tc>
          <w:tcPr>
            <w:tcW w:w="6061" w:type="dxa"/>
          </w:tcPr>
          <w:p w14:paraId="48432A34" w14:textId="684527B6" w:rsidR="00901E92" w:rsidRPr="0051236E" w:rsidRDefault="00901E92" w:rsidP="00525D61">
            <w:pPr>
              <w:spacing w:line="242" w:lineRule="auto"/>
              <w:jc w:val="both"/>
            </w:pPr>
            <w:r w:rsidRPr="0051236E">
              <w:t>освіта у галузі знань: «Воєнні науки, національна безпека, безпека національного кордону», «Право», «Цивільна безпека»</w:t>
            </w:r>
            <w:r w:rsidR="007F3399">
              <w:t>, «Транспорт»</w:t>
            </w:r>
            <w:r w:rsidRPr="0051236E">
              <w:t xml:space="preserve"> ступінь вищої освіти, освітній рівень – магістр*. </w:t>
            </w:r>
          </w:p>
          <w:p w14:paraId="53B6FA6F" w14:textId="77777777" w:rsidR="00901E92" w:rsidRPr="0051236E" w:rsidRDefault="00901E92" w:rsidP="00525D61">
            <w:pPr>
              <w:spacing w:line="242" w:lineRule="auto"/>
              <w:jc w:val="both"/>
            </w:pPr>
          </w:p>
        </w:tc>
      </w:tr>
      <w:tr w:rsidR="00901E92" w:rsidRPr="0051236E" w14:paraId="499FE921" w14:textId="77777777" w:rsidTr="00525D61">
        <w:tc>
          <w:tcPr>
            <w:tcW w:w="3936" w:type="dxa"/>
          </w:tcPr>
          <w:p w14:paraId="2FA38DF2" w14:textId="77777777" w:rsidR="00901E92" w:rsidRPr="0051236E" w:rsidRDefault="00901E92" w:rsidP="00525D61">
            <w:pPr>
              <w:spacing w:line="242" w:lineRule="auto"/>
              <w:jc w:val="both"/>
            </w:pPr>
            <w:r w:rsidRPr="0051236E">
              <w:t>2. Досвід роботи</w:t>
            </w:r>
          </w:p>
        </w:tc>
        <w:tc>
          <w:tcPr>
            <w:tcW w:w="6061" w:type="dxa"/>
          </w:tcPr>
          <w:p w14:paraId="1B992C6A" w14:textId="4D3E024B" w:rsidR="00901E92" w:rsidRPr="007F3399" w:rsidRDefault="00901E92" w:rsidP="00525D61">
            <w:pPr>
              <w:spacing w:line="242" w:lineRule="auto"/>
              <w:jc w:val="both"/>
              <w:rPr>
                <w:highlight w:val="yellow"/>
              </w:rPr>
            </w:pPr>
            <w:r w:rsidRPr="00850CFE">
              <w:t xml:space="preserve">мати стаж роботи в правоохоронних органах </w:t>
            </w:r>
            <w:r>
              <w:t>або військових формуваннях</w:t>
            </w:r>
            <w:r w:rsidRPr="007F3399">
              <w:t xml:space="preserve"> – не менше п’яти років</w:t>
            </w:r>
            <w:r w:rsidRPr="0051236E">
              <w:t>.</w:t>
            </w:r>
          </w:p>
          <w:p w14:paraId="5E49A085" w14:textId="77777777" w:rsidR="00901E92" w:rsidRPr="0051236E" w:rsidRDefault="00901E92" w:rsidP="00525D61">
            <w:pPr>
              <w:spacing w:line="242" w:lineRule="auto"/>
              <w:jc w:val="both"/>
            </w:pPr>
          </w:p>
        </w:tc>
      </w:tr>
      <w:tr w:rsidR="00901E92" w:rsidRPr="0051236E" w14:paraId="4173DF27" w14:textId="77777777" w:rsidTr="00525D61">
        <w:tc>
          <w:tcPr>
            <w:tcW w:w="3936" w:type="dxa"/>
          </w:tcPr>
          <w:p w14:paraId="16BF7686" w14:textId="77777777" w:rsidR="00901E92" w:rsidRPr="0051236E" w:rsidRDefault="00901E92" w:rsidP="00525D61">
            <w:pPr>
              <w:spacing w:line="242" w:lineRule="auto"/>
              <w:jc w:val="both"/>
            </w:pPr>
            <w:r w:rsidRPr="0051236E">
              <w:t>3. Володіння державною</w:t>
            </w:r>
          </w:p>
          <w:p w14:paraId="4A32BCDC" w14:textId="77777777" w:rsidR="00901E92" w:rsidRPr="0051236E" w:rsidRDefault="00901E92" w:rsidP="00525D61">
            <w:pPr>
              <w:spacing w:line="242" w:lineRule="auto"/>
              <w:jc w:val="both"/>
            </w:pPr>
            <w:r w:rsidRPr="0051236E">
              <w:t xml:space="preserve"> мовою</w:t>
            </w:r>
          </w:p>
        </w:tc>
        <w:tc>
          <w:tcPr>
            <w:tcW w:w="6061" w:type="dxa"/>
          </w:tcPr>
          <w:p w14:paraId="17841705" w14:textId="77777777" w:rsidR="00901E92" w:rsidRPr="0051236E" w:rsidRDefault="00901E92" w:rsidP="00525D61">
            <w:pPr>
              <w:spacing w:line="242" w:lineRule="auto"/>
              <w:jc w:val="both"/>
            </w:pPr>
            <w:r w:rsidRPr="0051236E">
              <w:t>вільне володіння державною мовою.</w:t>
            </w:r>
          </w:p>
        </w:tc>
      </w:tr>
    </w:tbl>
    <w:p w14:paraId="1544A7D3" w14:textId="77777777" w:rsidR="00901E92" w:rsidRPr="0051236E" w:rsidRDefault="00901E92" w:rsidP="00901E92">
      <w:pPr>
        <w:spacing w:before="240" w:after="240" w:line="242" w:lineRule="auto"/>
        <w:ind w:firstLine="851"/>
        <w:jc w:val="center"/>
        <w:rPr>
          <w:b/>
        </w:rPr>
      </w:pPr>
      <w:r w:rsidRPr="0051236E">
        <w:rPr>
          <w:b/>
        </w:rPr>
        <w:t>Вимоги до компетентності.</w:t>
      </w:r>
    </w:p>
    <w:tbl>
      <w:tblPr>
        <w:tblW w:w="0" w:type="auto"/>
        <w:tblLook w:val="00A0" w:firstRow="1" w:lastRow="0" w:firstColumn="1" w:lastColumn="0" w:noHBand="0" w:noVBand="0"/>
      </w:tblPr>
      <w:tblGrid>
        <w:gridCol w:w="3840"/>
        <w:gridCol w:w="5799"/>
      </w:tblGrid>
      <w:tr w:rsidR="00901E92" w:rsidRPr="0051236E" w14:paraId="361A9E78" w14:textId="77777777" w:rsidTr="00525D61">
        <w:tc>
          <w:tcPr>
            <w:tcW w:w="3936" w:type="dxa"/>
          </w:tcPr>
          <w:p w14:paraId="05E6F62A" w14:textId="77777777" w:rsidR="00901E92" w:rsidRPr="0051236E" w:rsidRDefault="00901E92" w:rsidP="00525D61">
            <w:pPr>
              <w:spacing w:line="242" w:lineRule="auto"/>
              <w:jc w:val="both"/>
            </w:pPr>
            <w:r w:rsidRPr="0051236E">
              <w:t>1. Наявність лідерських навичок</w:t>
            </w:r>
          </w:p>
        </w:tc>
        <w:tc>
          <w:tcPr>
            <w:tcW w:w="5919" w:type="dxa"/>
          </w:tcPr>
          <w:p w14:paraId="087E58B1" w14:textId="77777777" w:rsidR="00901E92" w:rsidRPr="0051236E" w:rsidRDefault="00901E92" w:rsidP="00525D61">
            <w:pPr>
              <w:spacing w:line="242" w:lineRule="auto"/>
              <w:jc w:val="both"/>
            </w:pPr>
            <w:r w:rsidRPr="0051236E">
              <w:t>встановлення цілей, пріоритетів та орієнтирів;</w:t>
            </w:r>
          </w:p>
          <w:p w14:paraId="721D30F3" w14:textId="77777777" w:rsidR="00901E92" w:rsidRPr="0051236E" w:rsidRDefault="00901E92" w:rsidP="00525D61">
            <w:pPr>
              <w:spacing w:line="242" w:lineRule="auto"/>
              <w:jc w:val="both"/>
            </w:pPr>
            <w:r w:rsidRPr="0051236E">
              <w:t>стратегічне планування;</w:t>
            </w:r>
          </w:p>
          <w:p w14:paraId="64EBD263" w14:textId="77777777" w:rsidR="00901E92" w:rsidRPr="0051236E" w:rsidRDefault="00901E92" w:rsidP="00525D61">
            <w:pPr>
              <w:spacing w:line="242" w:lineRule="auto"/>
              <w:jc w:val="both"/>
            </w:pPr>
            <w:r w:rsidRPr="0051236E">
              <w:t>багатофункціональність;</w:t>
            </w:r>
          </w:p>
          <w:p w14:paraId="45F30066" w14:textId="77777777" w:rsidR="00901E92" w:rsidRPr="0051236E" w:rsidRDefault="00901E92" w:rsidP="00525D61">
            <w:pPr>
              <w:spacing w:line="242" w:lineRule="auto"/>
              <w:jc w:val="both"/>
            </w:pPr>
            <w:r w:rsidRPr="0051236E">
              <w:t>ведення ділових переговорів;</w:t>
            </w:r>
          </w:p>
          <w:p w14:paraId="16631A21" w14:textId="77777777" w:rsidR="00901E92" w:rsidRPr="0051236E" w:rsidRDefault="00901E92" w:rsidP="00525D61">
            <w:pPr>
              <w:spacing w:line="242" w:lineRule="auto"/>
              <w:jc w:val="both"/>
            </w:pPr>
            <w:r w:rsidRPr="0051236E">
              <w:t xml:space="preserve">досягнення кінцевих результатів. </w:t>
            </w:r>
          </w:p>
          <w:p w14:paraId="72EE2BFE" w14:textId="77777777" w:rsidR="00901E92" w:rsidRPr="0051236E" w:rsidRDefault="00901E92" w:rsidP="00525D61">
            <w:pPr>
              <w:spacing w:line="242" w:lineRule="auto"/>
              <w:jc w:val="both"/>
            </w:pPr>
          </w:p>
        </w:tc>
      </w:tr>
      <w:tr w:rsidR="00901E92" w:rsidRPr="0051236E" w14:paraId="4458AE8A" w14:textId="77777777" w:rsidTr="00525D61">
        <w:tc>
          <w:tcPr>
            <w:tcW w:w="3936" w:type="dxa"/>
          </w:tcPr>
          <w:p w14:paraId="363E2A5A" w14:textId="77777777" w:rsidR="00901E92" w:rsidRPr="0051236E" w:rsidRDefault="00901E92" w:rsidP="00525D61">
            <w:pPr>
              <w:spacing w:line="242" w:lineRule="auto"/>
              <w:jc w:val="both"/>
            </w:pPr>
            <w:r w:rsidRPr="0051236E">
              <w:lastRenderedPageBreak/>
              <w:t>2. Вміння приймати ефективні рішення</w:t>
            </w:r>
          </w:p>
        </w:tc>
        <w:tc>
          <w:tcPr>
            <w:tcW w:w="5919" w:type="dxa"/>
          </w:tcPr>
          <w:p w14:paraId="09EB807C" w14:textId="77777777" w:rsidR="00901E92" w:rsidRPr="0051236E" w:rsidRDefault="00901E92" w:rsidP="00525D61">
            <w:pPr>
              <w:spacing w:line="242" w:lineRule="auto"/>
              <w:jc w:val="both"/>
            </w:pPr>
            <w:r w:rsidRPr="0051236E">
              <w:t>здатність швидко приймати рішення та діяти в екстремальних ситуаціях.</w:t>
            </w:r>
          </w:p>
          <w:p w14:paraId="2AACDAF5" w14:textId="77777777" w:rsidR="00901E92" w:rsidRPr="0051236E" w:rsidRDefault="00901E92" w:rsidP="00525D61">
            <w:pPr>
              <w:spacing w:line="242" w:lineRule="auto"/>
              <w:jc w:val="both"/>
            </w:pPr>
          </w:p>
        </w:tc>
      </w:tr>
      <w:tr w:rsidR="00901E92" w:rsidRPr="0051236E" w14:paraId="25EC4C0C" w14:textId="77777777" w:rsidTr="00525D61">
        <w:tc>
          <w:tcPr>
            <w:tcW w:w="3936" w:type="dxa"/>
          </w:tcPr>
          <w:p w14:paraId="192CAD31" w14:textId="77777777" w:rsidR="00901E92" w:rsidRPr="0051236E" w:rsidRDefault="00901E92" w:rsidP="00525D61">
            <w:pPr>
              <w:spacing w:line="242" w:lineRule="auto"/>
              <w:jc w:val="both"/>
            </w:pPr>
            <w:r w:rsidRPr="0051236E">
              <w:t>3. Комунікація та взаємодія</w:t>
            </w:r>
          </w:p>
        </w:tc>
        <w:tc>
          <w:tcPr>
            <w:tcW w:w="5919" w:type="dxa"/>
          </w:tcPr>
          <w:p w14:paraId="61FCE819" w14:textId="77777777" w:rsidR="00901E92" w:rsidRPr="0051236E" w:rsidRDefault="00901E92" w:rsidP="00525D61">
            <w:pPr>
              <w:spacing w:line="242" w:lineRule="auto"/>
              <w:jc w:val="both"/>
            </w:pPr>
            <w:r w:rsidRPr="0051236E">
              <w:t>здатність систематизувати, узагальнювати інформацію; гнучкість; проникливість.</w:t>
            </w:r>
          </w:p>
          <w:p w14:paraId="3E60E2DF" w14:textId="77777777" w:rsidR="00901E92" w:rsidRPr="0051236E" w:rsidRDefault="00901E92" w:rsidP="00525D61">
            <w:pPr>
              <w:spacing w:line="242" w:lineRule="auto"/>
              <w:jc w:val="both"/>
            </w:pPr>
          </w:p>
        </w:tc>
      </w:tr>
      <w:tr w:rsidR="00901E92" w:rsidRPr="0051236E" w14:paraId="414D1717" w14:textId="77777777" w:rsidTr="00525D61">
        <w:tc>
          <w:tcPr>
            <w:tcW w:w="3936" w:type="dxa"/>
          </w:tcPr>
          <w:p w14:paraId="752E2353" w14:textId="77777777" w:rsidR="00901E92" w:rsidRPr="0051236E" w:rsidRDefault="00901E92" w:rsidP="00525D61">
            <w:pPr>
              <w:spacing w:line="242" w:lineRule="auto"/>
              <w:jc w:val="both"/>
            </w:pPr>
            <w:r w:rsidRPr="0051236E">
              <w:t>4. Управління організацією та персоналом</w:t>
            </w:r>
          </w:p>
        </w:tc>
        <w:tc>
          <w:tcPr>
            <w:tcW w:w="5919" w:type="dxa"/>
          </w:tcPr>
          <w:p w14:paraId="060E257C" w14:textId="77777777" w:rsidR="00901E92" w:rsidRPr="0051236E" w:rsidRDefault="00901E92" w:rsidP="00525D61">
            <w:pPr>
              <w:spacing w:line="242" w:lineRule="auto"/>
              <w:jc w:val="both"/>
            </w:pPr>
            <w:r w:rsidRPr="0051236E">
              <w:t xml:space="preserve">організація роботи та контроль; </w:t>
            </w:r>
          </w:p>
          <w:p w14:paraId="67C0C31D" w14:textId="77777777" w:rsidR="00901E92" w:rsidRPr="0051236E" w:rsidRDefault="00901E92" w:rsidP="00525D61">
            <w:pPr>
              <w:spacing w:line="242" w:lineRule="auto"/>
              <w:jc w:val="both"/>
            </w:pPr>
            <w:r w:rsidRPr="0051236E">
              <w:t>управління людськими ресурсами.</w:t>
            </w:r>
          </w:p>
          <w:p w14:paraId="690A0ACC" w14:textId="77777777" w:rsidR="00901E92" w:rsidRPr="0051236E" w:rsidRDefault="00901E92" w:rsidP="00525D61">
            <w:pPr>
              <w:spacing w:line="242" w:lineRule="auto"/>
              <w:jc w:val="both"/>
            </w:pPr>
          </w:p>
        </w:tc>
      </w:tr>
      <w:tr w:rsidR="00901E92" w:rsidRPr="0051236E" w14:paraId="2688B7F6" w14:textId="77777777" w:rsidTr="00525D61">
        <w:tc>
          <w:tcPr>
            <w:tcW w:w="3936" w:type="dxa"/>
          </w:tcPr>
          <w:p w14:paraId="457BA52C" w14:textId="77777777" w:rsidR="00901E92" w:rsidRPr="0051236E" w:rsidRDefault="00901E92" w:rsidP="00525D61">
            <w:pPr>
              <w:spacing w:line="242" w:lineRule="auto"/>
              <w:jc w:val="both"/>
            </w:pPr>
            <w:r w:rsidRPr="0051236E">
              <w:t>5. Особистісні компетенції</w:t>
            </w:r>
          </w:p>
        </w:tc>
        <w:tc>
          <w:tcPr>
            <w:tcW w:w="5919" w:type="dxa"/>
          </w:tcPr>
          <w:p w14:paraId="337C5E54" w14:textId="77777777" w:rsidR="00901E92" w:rsidRPr="0051236E" w:rsidRDefault="00901E92" w:rsidP="00525D61">
            <w:pPr>
              <w:spacing w:line="242" w:lineRule="auto"/>
              <w:jc w:val="both"/>
            </w:pPr>
            <w:r w:rsidRPr="0051236E">
              <w:t xml:space="preserve">принциповість, рішучість і вимогливість під час прийняття рішень; </w:t>
            </w:r>
          </w:p>
          <w:p w14:paraId="453B9215" w14:textId="77777777" w:rsidR="00901E92" w:rsidRPr="0051236E" w:rsidRDefault="00901E92" w:rsidP="00525D61">
            <w:pPr>
              <w:spacing w:line="242" w:lineRule="auto"/>
              <w:jc w:val="both"/>
            </w:pPr>
            <w:r w:rsidRPr="0051236E">
              <w:t xml:space="preserve">системність; </w:t>
            </w:r>
          </w:p>
          <w:p w14:paraId="19601A1B" w14:textId="77777777" w:rsidR="00901E92" w:rsidRPr="0051236E" w:rsidRDefault="00901E92" w:rsidP="00525D61">
            <w:pPr>
              <w:spacing w:line="242" w:lineRule="auto"/>
              <w:jc w:val="both"/>
            </w:pPr>
            <w:r w:rsidRPr="0051236E">
              <w:t xml:space="preserve">самоорганізація та саморозвиток; </w:t>
            </w:r>
          </w:p>
          <w:p w14:paraId="16D6358F" w14:textId="77777777" w:rsidR="00901E92" w:rsidRPr="0051236E" w:rsidRDefault="00901E92" w:rsidP="00525D61">
            <w:pPr>
              <w:spacing w:line="242" w:lineRule="auto"/>
              <w:jc w:val="both"/>
            </w:pPr>
            <w:r w:rsidRPr="0051236E">
              <w:t xml:space="preserve">політична нейтральність. </w:t>
            </w:r>
          </w:p>
          <w:p w14:paraId="32D167D2" w14:textId="77777777" w:rsidR="00901E92" w:rsidRPr="0051236E" w:rsidRDefault="00901E92" w:rsidP="00525D61">
            <w:pPr>
              <w:spacing w:line="242" w:lineRule="auto"/>
              <w:jc w:val="both"/>
            </w:pPr>
          </w:p>
        </w:tc>
      </w:tr>
      <w:tr w:rsidR="00901E92" w:rsidRPr="0051236E" w14:paraId="6A6B458D" w14:textId="77777777" w:rsidTr="00525D61">
        <w:tc>
          <w:tcPr>
            <w:tcW w:w="3936" w:type="dxa"/>
          </w:tcPr>
          <w:p w14:paraId="66061595" w14:textId="77777777" w:rsidR="00901E92" w:rsidRPr="0051236E" w:rsidRDefault="00901E92" w:rsidP="00525D61">
            <w:pPr>
              <w:spacing w:line="242" w:lineRule="auto"/>
              <w:jc w:val="both"/>
            </w:pPr>
            <w:r w:rsidRPr="0051236E">
              <w:t xml:space="preserve">6. </w:t>
            </w:r>
            <w:r w:rsidRPr="00576C7E">
              <w:t>Управління публічними фінансами</w:t>
            </w:r>
          </w:p>
        </w:tc>
        <w:tc>
          <w:tcPr>
            <w:tcW w:w="5919" w:type="dxa"/>
          </w:tcPr>
          <w:p w14:paraId="57D8332B" w14:textId="77777777" w:rsidR="00576C7E" w:rsidRDefault="00576C7E" w:rsidP="00576C7E">
            <w:pPr>
              <w:ind w:firstLine="33"/>
              <w:contextualSpacing/>
            </w:pPr>
            <w:r w:rsidRPr="009D0393">
              <w:t>знання бюджетного законодавства</w:t>
            </w:r>
            <w:r>
              <w:t xml:space="preserve"> України</w:t>
            </w:r>
            <w:r w:rsidRPr="009D0393">
              <w:t xml:space="preserve">; </w:t>
            </w:r>
          </w:p>
          <w:p w14:paraId="5EB54029" w14:textId="1C2FE5F2" w:rsidR="00901E92" w:rsidRPr="0051236E" w:rsidRDefault="00576C7E" w:rsidP="00576C7E">
            <w:pPr>
              <w:spacing w:line="242" w:lineRule="auto"/>
              <w:ind w:firstLine="33"/>
              <w:jc w:val="both"/>
            </w:pPr>
            <w:r w:rsidRPr="009D0393">
              <w:t>знання законодавства</w:t>
            </w:r>
            <w:r>
              <w:t xml:space="preserve"> України </w:t>
            </w:r>
            <w:r w:rsidRPr="009D0393">
              <w:t xml:space="preserve">у сфері публічних </w:t>
            </w:r>
            <w:proofErr w:type="spellStart"/>
            <w:r w:rsidRPr="009D0393">
              <w:t>закупівель</w:t>
            </w:r>
            <w:proofErr w:type="spellEnd"/>
          </w:p>
        </w:tc>
      </w:tr>
      <w:tr w:rsidR="00901E92" w:rsidRPr="0051236E" w14:paraId="645CD7B9" w14:textId="77777777" w:rsidTr="00525D61">
        <w:tc>
          <w:tcPr>
            <w:tcW w:w="3936" w:type="dxa"/>
          </w:tcPr>
          <w:p w14:paraId="30581834" w14:textId="77777777" w:rsidR="00901E92" w:rsidRPr="0051236E" w:rsidRDefault="00901E92" w:rsidP="00525D61">
            <w:pPr>
              <w:jc w:val="both"/>
            </w:pPr>
            <w:r w:rsidRPr="0051236E">
              <w:t>7. Робота з інформацією</w:t>
            </w:r>
          </w:p>
        </w:tc>
        <w:tc>
          <w:tcPr>
            <w:tcW w:w="5919" w:type="dxa"/>
          </w:tcPr>
          <w:p w14:paraId="3EA53E89" w14:textId="77777777" w:rsidR="00901E92" w:rsidRPr="0051236E" w:rsidRDefault="00901E92" w:rsidP="00525D61">
            <w:pPr>
              <w:jc w:val="both"/>
            </w:pPr>
            <w:r w:rsidRPr="0051236E">
              <w:t>знання основ законодавства про інформацію.</w:t>
            </w:r>
          </w:p>
        </w:tc>
      </w:tr>
    </w:tbl>
    <w:p w14:paraId="58CCB8C2" w14:textId="77777777" w:rsidR="00901E92" w:rsidRPr="0051236E" w:rsidRDefault="00901E92" w:rsidP="00901E92">
      <w:pPr>
        <w:spacing w:before="240" w:after="240"/>
        <w:ind w:firstLine="851"/>
        <w:jc w:val="center"/>
        <w:rPr>
          <w:b/>
        </w:rPr>
      </w:pPr>
      <w:r w:rsidRPr="0051236E">
        <w:rPr>
          <w:b/>
        </w:rPr>
        <w:t>Професійні знання.</w:t>
      </w:r>
    </w:p>
    <w:tbl>
      <w:tblPr>
        <w:tblW w:w="0" w:type="auto"/>
        <w:tblLook w:val="00A0" w:firstRow="1" w:lastRow="0" w:firstColumn="1" w:lastColumn="0" w:noHBand="0" w:noVBand="0"/>
      </w:tblPr>
      <w:tblGrid>
        <w:gridCol w:w="3797"/>
        <w:gridCol w:w="5842"/>
      </w:tblGrid>
      <w:tr w:rsidR="00901E92" w:rsidRPr="0051236E" w14:paraId="14CD8844" w14:textId="77777777" w:rsidTr="00525D61">
        <w:tc>
          <w:tcPr>
            <w:tcW w:w="3936" w:type="dxa"/>
          </w:tcPr>
          <w:p w14:paraId="40D8E18A" w14:textId="77777777" w:rsidR="00901E92" w:rsidRPr="0051236E" w:rsidRDefault="00901E92" w:rsidP="00525D61">
            <w:pPr>
              <w:jc w:val="both"/>
            </w:pPr>
            <w:r w:rsidRPr="0051236E">
              <w:t>1. Знання законодавства</w:t>
            </w:r>
          </w:p>
        </w:tc>
        <w:tc>
          <w:tcPr>
            <w:tcW w:w="5919" w:type="dxa"/>
          </w:tcPr>
          <w:p w14:paraId="5B5136A9" w14:textId="77777777" w:rsidR="00901E92" w:rsidRPr="0051236E" w:rsidRDefault="00901E92" w:rsidP="00525D61">
            <w:pPr>
              <w:ind w:firstLine="33"/>
              <w:jc w:val="both"/>
            </w:pPr>
            <w:r w:rsidRPr="0051236E">
              <w:t xml:space="preserve">знання: Конституції України, законів України «Про судоустрій і статус суддів», </w:t>
            </w:r>
            <w:r w:rsidRPr="00D9028D">
              <w:t>«Про Вищий  антикорупційний  суд», </w:t>
            </w:r>
            <w:r w:rsidRPr="0051236E">
              <w:t xml:space="preserve"> «Про Національну поліцію», «Про запобігання корупції», «Про очищення влади», </w:t>
            </w:r>
            <w:r w:rsidRPr="00D9028D">
              <w:t>«Про Національне антикорупційне бюро України»</w:t>
            </w:r>
            <w:r w:rsidRPr="0051236E">
              <w:t>.</w:t>
            </w:r>
          </w:p>
          <w:p w14:paraId="55AACED4" w14:textId="77777777" w:rsidR="00901E92" w:rsidRPr="0051236E" w:rsidRDefault="00901E92" w:rsidP="00525D61">
            <w:pPr>
              <w:ind w:firstLine="33"/>
              <w:jc w:val="both"/>
            </w:pPr>
          </w:p>
        </w:tc>
      </w:tr>
      <w:tr w:rsidR="00901E92" w:rsidRPr="0051236E" w14:paraId="48B1A885" w14:textId="77777777" w:rsidTr="00525D61">
        <w:tc>
          <w:tcPr>
            <w:tcW w:w="3936" w:type="dxa"/>
          </w:tcPr>
          <w:p w14:paraId="2BF145BD" w14:textId="77777777" w:rsidR="00901E92" w:rsidRPr="0051236E" w:rsidRDefault="00901E92" w:rsidP="00525D61">
            <w:pPr>
              <w:jc w:val="both"/>
            </w:pPr>
            <w:r w:rsidRPr="0051236E">
              <w:t>2. Знання спеціального</w:t>
            </w:r>
          </w:p>
          <w:p w14:paraId="620D1D81" w14:textId="77777777" w:rsidR="00901E92" w:rsidRPr="0051236E" w:rsidRDefault="00901E92" w:rsidP="00525D61">
            <w:pPr>
              <w:jc w:val="both"/>
            </w:pPr>
            <w:r w:rsidRPr="0051236E">
              <w:t>законодавства</w:t>
            </w:r>
          </w:p>
        </w:tc>
        <w:tc>
          <w:tcPr>
            <w:tcW w:w="5919" w:type="dxa"/>
          </w:tcPr>
          <w:p w14:paraId="2C31C065" w14:textId="77777777" w:rsidR="00901E92" w:rsidRPr="0051236E" w:rsidRDefault="00901E92" w:rsidP="00525D61">
            <w:pPr>
              <w:jc w:val="both"/>
            </w:pPr>
            <w:r w:rsidRPr="0051236E">
              <w:t xml:space="preserve">знання: </w:t>
            </w:r>
            <w:r w:rsidRPr="00D9028D">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бюджетного кодексу України; Законів України «Про Вищу раду правосуддя», «Про звернення громадян», «Про доступ до публічної інформації», «Про інформацію», «Про Кабінет Міністрів України», «Про центральні органи виконавчої влади», «Про очищення влади», «Про захист персональних даних», «Про статус народного депутата», «Про адвокатуру та адвокатську діяльність»; рішень Ради суддів України, наказів Державної судової адміністрації </w:t>
            </w:r>
            <w:r w:rsidRPr="00D9028D">
              <w:lastRenderedPageBreak/>
              <w:t>України з питань організаційного забезпечення діяльності органів системи правосуддя.</w:t>
            </w:r>
            <w:r w:rsidRPr="0051236E">
              <w:t xml:space="preserve"> </w:t>
            </w:r>
          </w:p>
          <w:p w14:paraId="0BAEB710" w14:textId="77777777" w:rsidR="00901E92" w:rsidRPr="0051236E" w:rsidRDefault="00901E92" w:rsidP="00525D61">
            <w:pPr>
              <w:jc w:val="both"/>
            </w:pPr>
          </w:p>
        </w:tc>
      </w:tr>
    </w:tbl>
    <w:p w14:paraId="629AC9A3" w14:textId="77777777" w:rsidR="00901E92" w:rsidRPr="0051236E" w:rsidRDefault="00901E92" w:rsidP="00901E92">
      <w:pPr>
        <w:ind w:firstLine="851"/>
        <w:jc w:val="both"/>
      </w:pPr>
    </w:p>
    <w:p w14:paraId="67364B74" w14:textId="77777777" w:rsidR="00901E92" w:rsidRPr="0051236E" w:rsidRDefault="00901E92" w:rsidP="00901E92">
      <w:pPr>
        <w:ind w:firstLine="851"/>
        <w:jc w:val="both"/>
        <w:rPr>
          <w:sz w:val="24"/>
        </w:rPr>
      </w:pPr>
      <w:r w:rsidRPr="0051236E">
        <w:rPr>
          <w:sz w:val="24"/>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14:paraId="28F987CB" w14:textId="77777777" w:rsidR="00901E92" w:rsidRPr="0051236E" w:rsidRDefault="00901E92" w:rsidP="00901E92">
      <w:pPr>
        <w:jc w:val="center"/>
        <w:rPr>
          <w:b/>
        </w:rPr>
      </w:pPr>
    </w:p>
    <w:p w14:paraId="07DB4ABF" w14:textId="77777777" w:rsidR="00901E92" w:rsidRDefault="00901E92" w:rsidP="00D71A99">
      <w:pPr>
        <w:ind w:left="5812"/>
        <w:rPr>
          <w:b/>
        </w:rPr>
      </w:pPr>
    </w:p>
    <w:p w14:paraId="02CF2641" w14:textId="77777777" w:rsidR="00901E92" w:rsidRPr="00914CEF" w:rsidRDefault="00901E92" w:rsidP="00D71A99">
      <w:pPr>
        <w:ind w:left="5812"/>
        <w:rPr>
          <w:b/>
        </w:rPr>
      </w:pPr>
    </w:p>
    <w:sectPr w:rsidR="00901E92" w:rsidRPr="00914CEF" w:rsidSect="00600FFB">
      <w:headerReference w:type="default" r:id="rId7"/>
      <w:pgSz w:w="11906" w:h="16838" w:code="9"/>
      <w:pgMar w:top="993" w:right="566"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7A17C" w14:textId="77777777" w:rsidR="00756F1B" w:rsidRDefault="00756F1B" w:rsidP="005C2E40">
      <w:r>
        <w:separator/>
      </w:r>
    </w:p>
  </w:endnote>
  <w:endnote w:type="continuationSeparator" w:id="0">
    <w:p w14:paraId="7F5E15FB" w14:textId="77777777" w:rsidR="00756F1B" w:rsidRDefault="00756F1B" w:rsidP="005C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C7F08" w14:textId="77777777" w:rsidR="00756F1B" w:rsidRDefault="00756F1B" w:rsidP="005C2E40">
      <w:r>
        <w:separator/>
      </w:r>
    </w:p>
  </w:footnote>
  <w:footnote w:type="continuationSeparator" w:id="0">
    <w:p w14:paraId="26ECD903" w14:textId="77777777" w:rsidR="00756F1B" w:rsidRDefault="00756F1B" w:rsidP="005C2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407BC" w14:textId="77777777" w:rsidR="00B80026" w:rsidRDefault="00B80026">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C94"/>
    <w:multiLevelType w:val="hybridMultilevel"/>
    <w:tmpl w:val="B80297F4"/>
    <w:lvl w:ilvl="0" w:tplc="F656FF50">
      <w:start w:val="1"/>
      <w:numFmt w:val="decimal"/>
      <w:lvlText w:val="%1."/>
      <w:lvlJc w:val="left"/>
      <w:pPr>
        <w:ind w:left="1429" w:hanging="36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 w15:restartNumberingAfterBreak="0">
    <w:nsid w:val="0766142D"/>
    <w:multiLevelType w:val="hybridMultilevel"/>
    <w:tmpl w:val="85DA9B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767D04"/>
    <w:multiLevelType w:val="hybridMultilevel"/>
    <w:tmpl w:val="26A29E1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0B0D35F4"/>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1867773"/>
    <w:multiLevelType w:val="multilevel"/>
    <w:tmpl w:val="F2F8D1E8"/>
    <w:lvl w:ilvl="0">
      <w:start w:val="3"/>
      <w:numFmt w:val="decimal"/>
      <w:lvlText w:val="%1."/>
      <w:lvlJc w:val="left"/>
      <w:pPr>
        <w:tabs>
          <w:tab w:val="num" w:pos="720"/>
        </w:tabs>
        <w:ind w:left="720" w:hanging="360"/>
      </w:pPr>
      <w:rPr>
        <w:rFonts w:cs="Times New Roman"/>
      </w:rPr>
    </w:lvl>
    <w:lvl w:ilvl="1">
      <w:start w:val="1"/>
      <w:numFmt w:val="decimal"/>
      <w:lvlText w:val="%2."/>
      <w:lvlJc w:val="left"/>
      <w:pPr>
        <w:ind w:left="1455" w:hanging="375"/>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5FF194B"/>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172F0FF3"/>
    <w:multiLevelType w:val="multilevel"/>
    <w:tmpl w:val="160870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93A08ED"/>
    <w:multiLevelType w:val="multilevel"/>
    <w:tmpl w:val="5E94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204244"/>
    <w:multiLevelType w:val="hybridMultilevel"/>
    <w:tmpl w:val="EFBA350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1FD7274"/>
    <w:multiLevelType w:val="hybridMultilevel"/>
    <w:tmpl w:val="DF649F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BAE3819"/>
    <w:multiLevelType w:val="hybridMultilevel"/>
    <w:tmpl w:val="06FA02F6"/>
    <w:lvl w:ilvl="0" w:tplc="30245EAA">
      <w:start w:val="1"/>
      <w:numFmt w:val="decimal"/>
      <w:lvlText w:val="%1."/>
      <w:lvlJc w:val="left"/>
      <w:pPr>
        <w:ind w:left="1113" w:hanging="4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3CCE5A70"/>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424E6D95"/>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46AF7A4A"/>
    <w:multiLevelType w:val="hybridMultilevel"/>
    <w:tmpl w:val="B80297F4"/>
    <w:lvl w:ilvl="0" w:tplc="F656FF50">
      <w:start w:val="1"/>
      <w:numFmt w:val="decimal"/>
      <w:lvlText w:val="%1."/>
      <w:lvlJc w:val="left"/>
      <w:pPr>
        <w:ind w:left="1429" w:hanging="36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4" w15:restartNumberingAfterBreak="0">
    <w:nsid w:val="479A1A39"/>
    <w:multiLevelType w:val="hybridMultilevel"/>
    <w:tmpl w:val="9334C62C"/>
    <w:lvl w:ilvl="0" w:tplc="3462F9B8">
      <w:start w:val="1"/>
      <w:numFmt w:val="decimal"/>
      <w:lvlText w:val="%1)"/>
      <w:lvlJc w:val="left"/>
      <w:pPr>
        <w:ind w:left="911" w:hanging="645"/>
      </w:pPr>
      <w:rPr>
        <w:rFonts w:cs="Times New Roman" w:hint="default"/>
      </w:rPr>
    </w:lvl>
    <w:lvl w:ilvl="1" w:tplc="04220019" w:tentative="1">
      <w:start w:val="1"/>
      <w:numFmt w:val="lowerLetter"/>
      <w:lvlText w:val="%2."/>
      <w:lvlJc w:val="left"/>
      <w:pPr>
        <w:ind w:left="1346" w:hanging="360"/>
      </w:pPr>
      <w:rPr>
        <w:rFonts w:cs="Times New Roman"/>
      </w:rPr>
    </w:lvl>
    <w:lvl w:ilvl="2" w:tplc="0422001B" w:tentative="1">
      <w:start w:val="1"/>
      <w:numFmt w:val="lowerRoman"/>
      <w:lvlText w:val="%3."/>
      <w:lvlJc w:val="right"/>
      <w:pPr>
        <w:ind w:left="2066" w:hanging="180"/>
      </w:pPr>
      <w:rPr>
        <w:rFonts w:cs="Times New Roman"/>
      </w:rPr>
    </w:lvl>
    <w:lvl w:ilvl="3" w:tplc="0422000F" w:tentative="1">
      <w:start w:val="1"/>
      <w:numFmt w:val="decimal"/>
      <w:lvlText w:val="%4."/>
      <w:lvlJc w:val="left"/>
      <w:pPr>
        <w:ind w:left="2786" w:hanging="360"/>
      </w:pPr>
      <w:rPr>
        <w:rFonts w:cs="Times New Roman"/>
      </w:rPr>
    </w:lvl>
    <w:lvl w:ilvl="4" w:tplc="04220019" w:tentative="1">
      <w:start w:val="1"/>
      <w:numFmt w:val="lowerLetter"/>
      <w:lvlText w:val="%5."/>
      <w:lvlJc w:val="left"/>
      <w:pPr>
        <w:ind w:left="3506" w:hanging="360"/>
      </w:pPr>
      <w:rPr>
        <w:rFonts w:cs="Times New Roman"/>
      </w:rPr>
    </w:lvl>
    <w:lvl w:ilvl="5" w:tplc="0422001B" w:tentative="1">
      <w:start w:val="1"/>
      <w:numFmt w:val="lowerRoman"/>
      <w:lvlText w:val="%6."/>
      <w:lvlJc w:val="right"/>
      <w:pPr>
        <w:ind w:left="4226" w:hanging="180"/>
      </w:pPr>
      <w:rPr>
        <w:rFonts w:cs="Times New Roman"/>
      </w:rPr>
    </w:lvl>
    <w:lvl w:ilvl="6" w:tplc="0422000F" w:tentative="1">
      <w:start w:val="1"/>
      <w:numFmt w:val="decimal"/>
      <w:lvlText w:val="%7."/>
      <w:lvlJc w:val="left"/>
      <w:pPr>
        <w:ind w:left="4946" w:hanging="360"/>
      </w:pPr>
      <w:rPr>
        <w:rFonts w:cs="Times New Roman"/>
      </w:rPr>
    </w:lvl>
    <w:lvl w:ilvl="7" w:tplc="04220019" w:tentative="1">
      <w:start w:val="1"/>
      <w:numFmt w:val="lowerLetter"/>
      <w:lvlText w:val="%8."/>
      <w:lvlJc w:val="left"/>
      <w:pPr>
        <w:ind w:left="5666" w:hanging="360"/>
      </w:pPr>
      <w:rPr>
        <w:rFonts w:cs="Times New Roman"/>
      </w:rPr>
    </w:lvl>
    <w:lvl w:ilvl="8" w:tplc="0422001B" w:tentative="1">
      <w:start w:val="1"/>
      <w:numFmt w:val="lowerRoman"/>
      <w:lvlText w:val="%9."/>
      <w:lvlJc w:val="right"/>
      <w:pPr>
        <w:ind w:left="6386" w:hanging="180"/>
      </w:pPr>
      <w:rPr>
        <w:rFonts w:cs="Times New Roman"/>
      </w:rPr>
    </w:lvl>
  </w:abstractNum>
  <w:abstractNum w:abstractNumId="15" w15:restartNumberingAfterBreak="0">
    <w:nsid w:val="61FC3C51"/>
    <w:multiLevelType w:val="hybridMultilevel"/>
    <w:tmpl w:val="596CFB96"/>
    <w:lvl w:ilvl="0" w:tplc="04220011">
      <w:start w:val="1"/>
      <w:numFmt w:val="decimal"/>
      <w:lvlText w:val="%1)"/>
      <w:lvlJc w:val="left"/>
      <w:pPr>
        <w:ind w:left="644" w:hanging="360"/>
      </w:pPr>
      <w:rPr>
        <w:rFonts w:cs="Times New Roman"/>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6" w15:restartNumberingAfterBreak="0">
    <w:nsid w:val="749E134C"/>
    <w:multiLevelType w:val="hybridMultilevel"/>
    <w:tmpl w:val="85DA9B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6294452"/>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79377D3D"/>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9"/>
  </w:num>
  <w:num w:numId="2">
    <w:abstractNumId w:val="14"/>
  </w:num>
  <w:num w:numId="3">
    <w:abstractNumId w:val="1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num>
  <w:num w:numId="9">
    <w:abstractNumId w:val="17"/>
  </w:num>
  <w:num w:numId="10">
    <w:abstractNumId w:val="16"/>
  </w:num>
  <w:num w:numId="11">
    <w:abstractNumId w:val="1"/>
  </w:num>
  <w:num w:numId="12">
    <w:abstractNumId w:val="13"/>
  </w:num>
  <w:num w:numId="13">
    <w:abstractNumId w:val="0"/>
  </w:num>
  <w:num w:numId="14">
    <w:abstractNumId w:val="18"/>
  </w:num>
  <w:num w:numId="15">
    <w:abstractNumId w:val="12"/>
  </w:num>
  <w:num w:numId="16">
    <w:abstractNumId w:val="2"/>
  </w:num>
  <w:num w:numId="17">
    <w:abstractNumId w:val="10"/>
  </w:num>
  <w:num w:numId="18">
    <w:abstractNumId w:val="6"/>
  </w:num>
  <w:num w:numId="19">
    <w:abstractNumId w:val="4"/>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9FB"/>
    <w:rsid w:val="000045FB"/>
    <w:rsid w:val="00013E8E"/>
    <w:rsid w:val="000235D4"/>
    <w:rsid w:val="00023BE1"/>
    <w:rsid w:val="00023E5E"/>
    <w:rsid w:val="00026561"/>
    <w:rsid w:val="00035B63"/>
    <w:rsid w:val="00037ADB"/>
    <w:rsid w:val="0004095A"/>
    <w:rsid w:val="00040E09"/>
    <w:rsid w:val="00047562"/>
    <w:rsid w:val="00047FB8"/>
    <w:rsid w:val="0007439D"/>
    <w:rsid w:val="00080824"/>
    <w:rsid w:val="00084CF8"/>
    <w:rsid w:val="0009606B"/>
    <w:rsid w:val="00096422"/>
    <w:rsid w:val="000A407A"/>
    <w:rsid w:val="000B13F1"/>
    <w:rsid w:val="000B684F"/>
    <w:rsid w:val="000C048F"/>
    <w:rsid w:val="000C1A72"/>
    <w:rsid w:val="000C3EDB"/>
    <w:rsid w:val="000C4468"/>
    <w:rsid w:val="000E0B18"/>
    <w:rsid w:val="000E0F85"/>
    <w:rsid w:val="000E16DE"/>
    <w:rsid w:val="000E36DE"/>
    <w:rsid w:val="000E7D44"/>
    <w:rsid w:val="000F2D75"/>
    <w:rsid w:val="000F5887"/>
    <w:rsid w:val="00111B46"/>
    <w:rsid w:val="00112BD9"/>
    <w:rsid w:val="00114FDB"/>
    <w:rsid w:val="001161CA"/>
    <w:rsid w:val="00122F7D"/>
    <w:rsid w:val="00127633"/>
    <w:rsid w:val="001415FE"/>
    <w:rsid w:val="00143ED3"/>
    <w:rsid w:val="001475DD"/>
    <w:rsid w:val="00155112"/>
    <w:rsid w:val="00156F10"/>
    <w:rsid w:val="00157511"/>
    <w:rsid w:val="001704EC"/>
    <w:rsid w:val="00173DCE"/>
    <w:rsid w:val="00175A46"/>
    <w:rsid w:val="00186DD3"/>
    <w:rsid w:val="00197E78"/>
    <w:rsid w:val="001B4534"/>
    <w:rsid w:val="001B4C04"/>
    <w:rsid w:val="001C66E4"/>
    <w:rsid w:val="001C7EBF"/>
    <w:rsid w:val="001E3AA6"/>
    <w:rsid w:val="001E53C3"/>
    <w:rsid w:val="001F370A"/>
    <w:rsid w:val="001F5C5F"/>
    <w:rsid w:val="001F65B7"/>
    <w:rsid w:val="00203BCE"/>
    <w:rsid w:val="002049F2"/>
    <w:rsid w:val="00211C8B"/>
    <w:rsid w:val="00213D9E"/>
    <w:rsid w:val="00216FB5"/>
    <w:rsid w:val="00217FB6"/>
    <w:rsid w:val="0022134C"/>
    <w:rsid w:val="00226FD6"/>
    <w:rsid w:val="00231909"/>
    <w:rsid w:val="002324E5"/>
    <w:rsid w:val="00232EBC"/>
    <w:rsid w:val="002370C8"/>
    <w:rsid w:val="00241238"/>
    <w:rsid w:val="00245D38"/>
    <w:rsid w:val="0027197D"/>
    <w:rsid w:val="0027447E"/>
    <w:rsid w:val="002841FB"/>
    <w:rsid w:val="0028598A"/>
    <w:rsid w:val="00290D0F"/>
    <w:rsid w:val="002C0376"/>
    <w:rsid w:val="002C0ABA"/>
    <w:rsid w:val="002C1285"/>
    <w:rsid w:val="002D6C8B"/>
    <w:rsid w:val="002E40A4"/>
    <w:rsid w:val="002E773C"/>
    <w:rsid w:val="002F3BA9"/>
    <w:rsid w:val="002F5CA9"/>
    <w:rsid w:val="002F7B83"/>
    <w:rsid w:val="00303753"/>
    <w:rsid w:val="003230B0"/>
    <w:rsid w:val="00325EDE"/>
    <w:rsid w:val="00336441"/>
    <w:rsid w:val="00340B2E"/>
    <w:rsid w:val="0034499F"/>
    <w:rsid w:val="003452A7"/>
    <w:rsid w:val="00346324"/>
    <w:rsid w:val="003507AC"/>
    <w:rsid w:val="00357A22"/>
    <w:rsid w:val="003604A5"/>
    <w:rsid w:val="00360A74"/>
    <w:rsid w:val="00360BD5"/>
    <w:rsid w:val="00373353"/>
    <w:rsid w:val="0038667D"/>
    <w:rsid w:val="003909FB"/>
    <w:rsid w:val="00395B0A"/>
    <w:rsid w:val="00395DED"/>
    <w:rsid w:val="003A4890"/>
    <w:rsid w:val="003A6325"/>
    <w:rsid w:val="003B24C6"/>
    <w:rsid w:val="003B4998"/>
    <w:rsid w:val="003B74AA"/>
    <w:rsid w:val="003B7C46"/>
    <w:rsid w:val="003C30CC"/>
    <w:rsid w:val="003C5928"/>
    <w:rsid w:val="003D25FB"/>
    <w:rsid w:val="003E00BB"/>
    <w:rsid w:val="003E1898"/>
    <w:rsid w:val="003E3161"/>
    <w:rsid w:val="003E637A"/>
    <w:rsid w:val="003E75BD"/>
    <w:rsid w:val="00414E33"/>
    <w:rsid w:val="00416BEB"/>
    <w:rsid w:val="00424B92"/>
    <w:rsid w:val="00427E56"/>
    <w:rsid w:val="004315B8"/>
    <w:rsid w:val="0044287B"/>
    <w:rsid w:val="00443202"/>
    <w:rsid w:val="00451FCF"/>
    <w:rsid w:val="00453492"/>
    <w:rsid w:val="00455BAD"/>
    <w:rsid w:val="0045641A"/>
    <w:rsid w:val="0047366A"/>
    <w:rsid w:val="00473EE0"/>
    <w:rsid w:val="004871C6"/>
    <w:rsid w:val="004A0D5B"/>
    <w:rsid w:val="004B057E"/>
    <w:rsid w:val="004B4AE4"/>
    <w:rsid w:val="004C38E5"/>
    <w:rsid w:val="004C6BEA"/>
    <w:rsid w:val="004D16E4"/>
    <w:rsid w:val="004E4139"/>
    <w:rsid w:val="004F1158"/>
    <w:rsid w:val="004F484C"/>
    <w:rsid w:val="00501092"/>
    <w:rsid w:val="00507D3E"/>
    <w:rsid w:val="00507F9C"/>
    <w:rsid w:val="0051236E"/>
    <w:rsid w:val="005157A4"/>
    <w:rsid w:val="00520E21"/>
    <w:rsid w:val="005226E0"/>
    <w:rsid w:val="00527D38"/>
    <w:rsid w:val="00532EAA"/>
    <w:rsid w:val="00533E4E"/>
    <w:rsid w:val="00546297"/>
    <w:rsid w:val="00547C95"/>
    <w:rsid w:val="00555991"/>
    <w:rsid w:val="005563B2"/>
    <w:rsid w:val="005628D6"/>
    <w:rsid w:val="00562DE3"/>
    <w:rsid w:val="00563A0F"/>
    <w:rsid w:val="00573588"/>
    <w:rsid w:val="005735B4"/>
    <w:rsid w:val="00576012"/>
    <w:rsid w:val="00576C7E"/>
    <w:rsid w:val="00586318"/>
    <w:rsid w:val="005936D4"/>
    <w:rsid w:val="005A2173"/>
    <w:rsid w:val="005A3C10"/>
    <w:rsid w:val="005A6E85"/>
    <w:rsid w:val="005B667B"/>
    <w:rsid w:val="005C1209"/>
    <w:rsid w:val="005C2E40"/>
    <w:rsid w:val="005D0B36"/>
    <w:rsid w:val="005E2B9D"/>
    <w:rsid w:val="005E5243"/>
    <w:rsid w:val="005F000E"/>
    <w:rsid w:val="005F0DDB"/>
    <w:rsid w:val="00600FFB"/>
    <w:rsid w:val="00610503"/>
    <w:rsid w:val="00613CFE"/>
    <w:rsid w:val="00617A3A"/>
    <w:rsid w:val="006218EA"/>
    <w:rsid w:val="00623DF3"/>
    <w:rsid w:val="00626609"/>
    <w:rsid w:val="00627E17"/>
    <w:rsid w:val="006434BA"/>
    <w:rsid w:val="00644940"/>
    <w:rsid w:val="006551BE"/>
    <w:rsid w:val="00656506"/>
    <w:rsid w:val="0065713A"/>
    <w:rsid w:val="00665F7C"/>
    <w:rsid w:val="00683278"/>
    <w:rsid w:val="00690EED"/>
    <w:rsid w:val="006967C1"/>
    <w:rsid w:val="006B0DD0"/>
    <w:rsid w:val="006B638A"/>
    <w:rsid w:val="006C104B"/>
    <w:rsid w:val="006C1EEB"/>
    <w:rsid w:val="006D45C3"/>
    <w:rsid w:val="006E1EA3"/>
    <w:rsid w:val="00703E91"/>
    <w:rsid w:val="007065C1"/>
    <w:rsid w:val="007408CA"/>
    <w:rsid w:val="007408EC"/>
    <w:rsid w:val="00743377"/>
    <w:rsid w:val="007516D7"/>
    <w:rsid w:val="00756F1B"/>
    <w:rsid w:val="00762956"/>
    <w:rsid w:val="00767314"/>
    <w:rsid w:val="00783BE1"/>
    <w:rsid w:val="00783E88"/>
    <w:rsid w:val="0079461A"/>
    <w:rsid w:val="007A4E2B"/>
    <w:rsid w:val="007B0DD9"/>
    <w:rsid w:val="007B1088"/>
    <w:rsid w:val="007B21C7"/>
    <w:rsid w:val="007B4816"/>
    <w:rsid w:val="007B6268"/>
    <w:rsid w:val="007C21B8"/>
    <w:rsid w:val="007D4A04"/>
    <w:rsid w:val="007E242A"/>
    <w:rsid w:val="007E4424"/>
    <w:rsid w:val="007F2FA3"/>
    <w:rsid w:val="007F3399"/>
    <w:rsid w:val="007F4E2C"/>
    <w:rsid w:val="00804CD3"/>
    <w:rsid w:val="008172E8"/>
    <w:rsid w:val="0083679A"/>
    <w:rsid w:val="00850CFE"/>
    <w:rsid w:val="0085332E"/>
    <w:rsid w:val="008545B4"/>
    <w:rsid w:val="008600EB"/>
    <w:rsid w:val="00866861"/>
    <w:rsid w:val="008742CE"/>
    <w:rsid w:val="00883E65"/>
    <w:rsid w:val="008A7A43"/>
    <w:rsid w:val="008B4549"/>
    <w:rsid w:val="008B7A5E"/>
    <w:rsid w:val="008C6964"/>
    <w:rsid w:val="008E002A"/>
    <w:rsid w:val="008E1B3B"/>
    <w:rsid w:val="008E43DA"/>
    <w:rsid w:val="008F0735"/>
    <w:rsid w:val="008F084B"/>
    <w:rsid w:val="008F2136"/>
    <w:rsid w:val="00901E92"/>
    <w:rsid w:val="009057B8"/>
    <w:rsid w:val="009109CC"/>
    <w:rsid w:val="00911E49"/>
    <w:rsid w:val="00914CEF"/>
    <w:rsid w:val="00917F1A"/>
    <w:rsid w:val="00924C4D"/>
    <w:rsid w:val="00925793"/>
    <w:rsid w:val="009414DB"/>
    <w:rsid w:val="00953863"/>
    <w:rsid w:val="00956C4D"/>
    <w:rsid w:val="00964423"/>
    <w:rsid w:val="00971947"/>
    <w:rsid w:val="00971AB0"/>
    <w:rsid w:val="00973ECA"/>
    <w:rsid w:val="00981D45"/>
    <w:rsid w:val="00992781"/>
    <w:rsid w:val="009A5963"/>
    <w:rsid w:val="009B69D1"/>
    <w:rsid w:val="009C07B4"/>
    <w:rsid w:val="009C0CB0"/>
    <w:rsid w:val="009C50E2"/>
    <w:rsid w:val="009D426B"/>
    <w:rsid w:val="009E1835"/>
    <w:rsid w:val="009E3C38"/>
    <w:rsid w:val="009E520F"/>
    <w:rsid w:val="009E5BF2"/>
    <w:rsid w:val="009F31B5"/>
    <w:rsid w:val="00A002BA"/>
    <w:rsid w:val="00A00961"/>
    <w:rsid w:val="00A02E17"/>
    <w:rsid w:val="00A06BDC"/>
    <w:rsid w:val="00A1249A"/>
    <w:rsid w:val="00A40A0B"/>
    <w:rsid w:val="00A41803"/>
    <w:rsid w:val="00A419E7"/>
    <w:rsid w:val="00A53D2F"/>
    <w:rsid w:val="00A66EBA"/>
    <w:rsid w:val="00A719B2"/>
    <w:rsid w:val="00A83A44"/>
    <w:rsid w:val="00A8584A"/>
    <w:rsid w:val="00A87327"/>
    <w:rsid w:val="00A91766"/>
    <w:rsid w:val="00AA1D61"/>
    <w:rsid w:val="00AA7CDD"/>
    <w:rsid w:val="00AB0610"/>
    <w:rsid w:val="00AB12A5"/>
    <w:rsid w:val="00AC3833"/>
    <w:rsid w:val="00AD142B"/>
    <w:rsid w:val="00AE7DC3"/>
    <w:rsid w:val="00AF0AF6"/>
    <w:rsid w:val="00AF150D"/>
    <w:rsid w:val="00AF16B8"/>
    <w:rsid w:val="00AF45B3"/>
    <w:rsid w:val="00B048A9"/>
    <w:rsid w:val="00B12769"/>
    <w:rsid w:val="00B20A35"/>
    <w:rsid w:val="00B22DC3"/>
    <w:rsid w:val="00B35B3D"/>
    <w:rsid w:val="00B41D3C"/>
    <w:rsid w:val="00B4551A"/>
    <w:rsid w:val="00B55087"/>
    <w:rsid w:val="00B60508"/>
    <w:rsid w:val="00B609F4"/>
    <w:rsid w:val="00B746C5"/>
    <w:rsid w:val="00B76FFA"/>
    <w:rsid w:val="00B80026"/>
    <w:rsid w:val="00B82305"/>
    <w:rsid w:val="00B93487"/>
    <w:rsid w:val="00B94BC0"/>
    <w:rsid w:val="00BA02F5"/>
    <w:rsid w:val="00BB0E23"/>
    <w:rsid w:val="00BB3163"/>
    <w:rsid w:val="00BB65DC"/>
    <w:rsid w:val="00BD003A"/>
    <w:rsid w:val="00BD0520"/>
    <w:rsid w:val="00BD2D29"/>
    <w:rsid w:val="00BD31E0"/>
    <w:rsid w:val="00BD50C3"/>
    <w:rsid w:val="00BD50E8"/>
    <w:rsid w:val="00BD5261"/>
    <w:rsid w:val="00BE2C3D"/>
    <w:rsid w:val="00C00C70"/>
    <w:rsid w:val="00C0187A"/>
    <w:rsid w:val="00C10EA0"/>
    <w:rsid w:val="00C11ACA"/>
    <w:rsid w:val="00C17A82"/>
    <w:rsid w:val="00C23869"/>
    <w:rsid w:val="00C26DF3"/>
    <w:rsid w:val="00C4132F"/>
    <w:rsid w:val="00C43212"/>
    <w:rsid w:val="00C43BF7"/>
    <w:rsid w:val="00C578D4"/>
    <w:rsid w:val="00C57C8D"/>
    <w:rsid w:val="00C6654E"/>
    <w:rsid w:val="00C80214"/>
    <w:rsid w:val="00C81B3A"/>
    <w:rsid w:val="00CA25D0"/>
    <w:rsid w:val="00CB4B5A"/>
    <w:rsid w:val="00CB6DF9"/>
    <w:rsid w:val="00CD1F76"/>
    <w:rsid w:val="00CD2483"/>
    <w:rsid w:val="00CD64ED"/>
    <w:rsid w:val="00CE0EA8"/>
    <w:rsid w:val="00CF4454"/>
    <w:rsid w:val="00CF5CB6"/>
    <w:rsid w:val="00CF64B4"/>
    <w:rsid w:val="00D037C8"/>
    <w:rsid w:val="00D063E9"/>
    <w:rsid w:val="00D24C1D"/>
    <w:rsid w:val="00D25300"/>
    <w:rsid w:val="00D42FE6"/>
    <w:rsid w:val="00D638B3"/>
    <w:rsid w:val="00D71A99"/>
    <w:rsid w:val="00D81991"/>
    <w:rsid w:val="00D8543A"/>
    <w:rsid w:val="00D93784"/>
    <w:rsid w:val="00D97318"/>
    <w:rsid w:val="00DA4867"/>
    <w:rsid w:val="00DA51E5"/>
    <w:rsid w:val="00DA5C4B"/>
    <w:rsid w:val="00DA794A"/>
    <w:rsid w:val="00DB1FCE"/>
    <w:rsid w:val="00DB283A"/>
    <w:rsid w:val="00DE4527"/>
    <w:rsid w:val="00DF022C"/>
    <w:rsid w:val="00DF2377"/>
    <w:rsid w:val="00E31B2C"/>
    <w:rsid w:val="00E328BF"/>
    <w:rsid w:val="00E33577"/>
    <w:rsid w:val="00E5599B"/>
    <w:rsid w:val="00E57ACE"/>
    <w:rsid w:val="00E57E99"/>
    <w:rsid w:val="00E80C50"/>
    <w:rsid w:val="00EB65CD"/>
    <w:rsid w:val="00EC494F"/>
    <w:rsid w:val="00ED35FA"/>
    <w:rsid w:val="00ED362C"/>
    <w:rsid w:val="00EE3E7B"/>
    <w:rsid w:val="00EE62E7"/>
    <w:rsid w:val="00EE65DC"/>
    <w:rsid w:val="00F0370B"/>
    <w:rsid w:val="00F055A6"/>
    <w:rsid w:val="00F132F8"/>
    <w:rsid w:val="00F164B6"/>
    <w:rsid w:val="00F16687"/>
    <w:rsid w:val="00F212A5"/>
    <w:rsid w:val="00F24FDA"/>
    <w:rsid w:val="00F30909"/>
    <w:rsid w:val="00F37DFB"/>
    <w:rsid w:val="00F42D26"/>
    <w:rsid w:val="00F60E6F"/>
    <w:rsid w:val="00F6258D"/>
    <w:rsid w:val="00F6441E"/>
    <w:rsid w:val="00F67B4A"/>
    <w:rsid w:val="00F67BD2"/>
    <w:rsid w:val="00FA30AA"/>
    <w:rsid w:val="00FA6CB3"/>
    <w:rsid w:val="00FB47DF"/>
    <w:rsid w:val="00FC5986"/>
    <w:rsid w:val="00FC6654"/>
    <w:rsid w:val="00FC6867"/>
    <w:rsid w:val="00FD7D6D"/>
    <w:rsid w:val="00FF3819"/>
    <w:rsid w:val="00FF496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22053"/>
  <w15:chartTrackingRefBased/>
  <w15:docId w15:val="{C8CFB5F2-6D05-4D69-865A-4E65F27B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UA" w:eastAsia="ru-UA"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03753"/>
    <w:rPr>
      <w:rFonts w:ascii="Times New Roman" w:eastAsia="Times New Roman" w:hAnsi="Times New Roman"/>
      <w:sz w:val="28"/>
      <w:szCs w:val="28"/>
      <w:lang w:val="uk-UA" w:eastAsia="ru-RU"/>
    </w:rPr>
  </w:style>
  <w:style w:type="paragraph" w:styleId="1">
    <w:name w:val="heading 1"/>
    <w:basedOn w:val="a"/>
    <w:next w:val="a"/>
    <w:qFormat/>
    <w:locked/>
    <w:rsid w:val="00C6654E"/>
    <w:pPr>
      <w:keepNext/>
      <w:spacing w:before="240" w:after="60"/>
      <w:outlineLvl w:val="0"/>
    </w:pPr>
    <w:rPr>
      <w:rFonts w:ascii="Arial" w:hAnsi="Arial" w:cs="Arial"/>
      <w:b/>
      <w:bCs/>
      <w:kern w:val="32"/>
      <w:sz w:val="32"/>
      <w:szCs w:val="32"/>
    </w:rPr>
  </w:style>
  <w:style w:type="paragraph" w:styleId="2">
    <w:name w:val="heading 2"/>
    <w:basedOn w:val="a"/>
    <w:next w:val="a"/>
    <w:qFormat/>
    <w:locked/>
    <w:rsid w:val="00C6654E"/>
    <w:pPr>
      <w:keepNext/>
      <w:spacing w:before="240" w:after="60"/>
      <w:outlineLvl w:val="1"/>
    </w:pPr>
    <w:rPr>
      <w:rFonts w:ascii="Arial" w:hAnsi="Arial" w:cs="Arial"/>
      <w:b/>
      <w:bCs/>
      <w:i/>
      <w:iCs/>
    </w:rPr>
  </w:style>
  <w:style w:type="paragraph" w:styleId="4">
    <w:name w:val="heading 4"/>
    <w:basedOn w:val="a"/>
    <w:next w:val="a"/>
    <w:link w:val="40"/>
    <w:qFormat/>
    <w:locked/>
    <w:rsid w:val="00C11ACA"/>
    <w:pPr>
      <w:keepNext/>
      <w:spacing w:after="120"/>
      <w:jc w:val="center"/>
      <w:outlineLvl w:val="3"/>
    </w:pPr>
    <w:rPr>
      <w:rFonts w:ascii="Calibri" w:eastAsia="Calibri" w:hAnsi="Calibri"/>
      <w:b/>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C2E40"/>
    <w:pPr>
      <w:tabs>
        <w:tab w:val="center" w:pos="4844"/>
        <w:tab w:val="right" w:pos="9689"/>
      </w:tabs>
    </w:pPr>
  </w:style>
  <w:style w:type="character" w:customStyle="1" w:styleId="a4">
    <w:name w:val="Верхний колонтитул Знак"/>
    <w:link w:val="a3"/>
    <w:locked/>
    <w:rsid w:val="005C2E40"/>
    <w:rPr>
      <w:rFonts w:ascii="Times New Roman" w:hAnsi="Times New Roman" w:cs="Times New Roman"/>
      <w:sz w:val="28"/>
      <w:lang w:val="uk-UA" w:eastAsia="ru-RU"/>
    </w:rPr>
  </w:style>
  <w:style w:type="paragraph" w:styleId="a5">
    <w:name w:val="footer"/>
    <w:basedOn w:val="a"/>
    <w:link w:val="a6"/>
    <w:rsid w:val="005C2E40"/>
    <w:pPr>
      <w:tabs>
        <w:tab w:val="center" w:pos="4844"/>
        <w:tab w:val="right" w:pos="9689"/>
      </w:tabs>
    </w:pPr>
  </w:style>
  <w:style w:type="character" w:customStyle="1" w:styleId="a6">
    <w:name w:val="Нижний колонтитул Знак"/>
    <w:link w:val="a5"/>
    <w:locked/>
    <w:rsid w:val="005C2E40"/>
    <w:rPr>
      <w:rFonts w:ascii="Times New Roman" w:hAnsi="Times New Roman" w:cs="Times New Roman"/>
      <w:sz w:val="28"/>
      <w:lang w:val="uk-UA" w:eastAsia="ru-RU"/>
    </w:rPr>
  </w:style>
  <w:style w:type="paragraph" w:customStyle="1" w:styleId="10">
    <w:name w:val="Абзац списка1"/>
    <w:basedOn w:val="a"/>
    <w:rsid w:val="00143ED3"/>
    <w:pPr>
      <w:ind w:left="720"/>
      <w:contextualSpacing/>
    </w:pPr>
  </w:style>
  <w:style w:type="paragraph" w:customStyle="1" w:styleId="rvps2">
    <w:name w:val="rvps2"/>
    <w:basedOn w:val="a"/>
    <w:rsid w:val="003B74AA"/>
    <w:pPr>
      <w:spacing w:before="100" w:beforeAutospacing="1" w:after="100" w:afterAutospacing="1"/>
    </w:pPr>
    <w:rPr>
      <w:rFonts w:eastAsia="Calibri"/>
      <w:sz w:val="24"/>
      <w:szCs w:val="24"/>
      <w:lang w:val="ru-RU"/>
    </w:rPr>
  </w:style>
  <w:style w:type="paragraph" w:customStyle="1" w:styleId="11">
    <w:name w:val="Основний текст1"/>
    <w:basedOn w:val="a"/>
    <w:rsid w:val="003B74AA"/>
    <w:pPr>
      <w:widowControl w:val="0"/>
      <w:snapToGrid w:val="0"/>
    </w:pPr>
    <w:rPr>
      <w:rFonts w:eastAsia="Calibri"/>
      <w:color w:val="000000"/>
      <w:sz w:val="24"/>
      <w:szCs w:val="20"/>
      <w:lang w:val="ru-RU"/>
    </w:rPr>
  </w:style>
  <w:style w:type="paragraph" w:customStyle="1" w:styleId="Default">
    <w:name w:val="Default"/>
    <w:rsid w:val="003B74AA"/>
    <w:pPr>
      <w:autoSpaceDE w:val="0"/>
      <w:autoSpaceDN w:val="0"/>
      <w:adjustRightInd w:val="0"/>
    </w:pPr>
    <w:rPr>
      <w:rFonts w:ascii="Times New Roman" w:eastAsia="Times New Roman" w:hAnsi="Times New Roman"/>
      <w:color w:val="000000"/>
      <w:sz w:val="24"/>
      <w:szCs w:val="24"/>
      <w:lang w:val="en-US" w:eastAsia="en-US"/>
    </w:rPr>
  </w:style>
  <w:style w:type="character" w:styleId="a7">
    <w:name w:val="Hyperlink"/>
    <w:rsid w:val="006434BA"/>
    <w:rPr>
      <w:rFonts w:cs="Times New Roman"/>
      <w:color w:val="0563C1"/>
      <w:u w:val="single"/>
    </w:rPr>
  </w:style>
  <w:style w:type="paragraph" w:styleId="a8">
    <w:name w:val="Balloon Text"/>
    <w:basedOn w:val="a"/>
    <w:link w:val="a9"/>
    <w:semiHidden/>
    <w:rsid w:val="00626609"/>
    <w:rPr>
      <w:rFonts w:ascii="Segoe UI" w:hAnsi="Segoe UI"/>
      <w:sz w:val="18"/>
      <w:szCs w:val="18"/>
    </w:rPr>
  </w:style>
  <w:style w:type="character" w:customStyle="1" w:styleId="a9">
    <w:name w:val="Текст выноски Знак"/>
    <w:link w:val="a8"/>
    <w:semiHidden/>
    <w:locked/>
    <w:rsid w:val="00626609"/>
    <w:rPr>
      <w:rFonts w:ascii="Segoe UI" w:hAnsi="Segoe UI" w:cs="Times New Roman"/>
      <w:sz w:val="18"/>
      <w:lang w:val="uk-UA" w:eastAsia="ru-RU"/>
    </w:rPr>
  </w:style>
  <w:style w:type="paragraph" w:customStyle="1" w:styleId="msonormalcxspmiddle">
    <w:name w:val="msonormalcxspmiddle"/>
    <w:basedOn w:val="a"/>
    <w:rsid w:val="00CD1F76"/>
    <w:pPr>
      <w:spacing w:before="100" w:beforeAutospacing="1" w:after="100" w:afterAutospacing="1"/>
    </w:pPr>
    <w:rPr>
      <w:rFonts w:eastAsia="Calibri"/>
      <w:sz w:val="24"/>
      <w:szCs w:val="24"/>
      <w:lang w:val="ru-RU"/>
    </w:rPr>
  </w:style>
  <w:style w:type="character" w:customStyle="1" w:styleId="aa">
    <w:name w:val="Основной текст_"/>
    <w:link w:val="12"/>
    <w:locked/>
    <w:rsid w:val="00BD50E8"/>
    <w:rPr>
      <w:sz w:val="26"/>
      <w:shd w:val="clear" w:color="auto" w:fill="FFFFFF"/>
    </w:rPr>
  </w:style>
  <w:style w:type="paragraph" w:customStyle="1" w:styleId="12">
    <w:name w:val="Основной текст1"/>
    <w:basedOn w:val="a"/>
    <w:link w:val="aa"/>
    <w:rsid w:val="00BD50E8"/>
    <w:pPr>
      <w:widowControl w:val="0"/>
      <w:shd w:val="clear" w:color="auto" w:fill="FFFFFF"/>
      <w:ind w:firstLine="400"/>
    </w:pPr>
    <w:rPr>
      <w:rFonts w:ascii="Calibri" w:eastAsia="Calibri" w:hAnsi="Calibri"/>
      <w:sz w:val="26"/>
      <w:szCs w:val="20"/>
      <w:lang w:val="x-none" w:eastAsia="x-none"/>
    </w:rPr>
  </w:style>
  <w:style w:type="character" w:styleId="ab">
    <w:name w:val="FollowedHyperlink"/>
    <w:semiHidden/>
    <w:rsid w:val="00E57ACE"/>
    <w:rPr>
      <w:rFonts w:cs="Times New Roman"/>
      <w:color w:val="954F72"/>
      <w:u w:val="single"/>
    </w:rPr>
  </w:style>
  <w:style w:type="paragraph" w:customStyle="1" w:styleId="NoSpacing1">
    <w:name w:val="No Spacing1"/>
    <w:rsid w:val="00BD50C3"/>
    <w:rPr>
      <w:sz w:val="22"/>
      <w:szCs w:val="22"/>
      <w:lang w:val="ru-RU" w:eastAsia="ru-RU"/>
    </w:rPr>
  </w:style>
  <w:style w:type="paragraph" w:styleId="ac">
    <w:name w:val="Normal (Web)"/>
    <w:basedOn w:val="a"/>
    <w:rsid w:val="005735B4"/>
    <w:pPr>
      <w:spacing w:before="100" w:beforeAutospacing="1" w:after="100" w:afterAutospacing="1"/>
    </w:pPr>
    <w:rPr>
      <w:rFonts w:eastAsia="Calibri"/>
      <w:sz w:val="24"/>
      <w:szCs w:val="24"/>
      <w:lang w:val="ru-RU"/>
    </w:rPr>
  </w:style>
  <w:style w:type="character" w:styleId="ad">
    <w:name w:val="Strong"/>
    <w:qFormat/>
    <w:rsid w:val="005735B4"/>
    <w:rPr>
      <w:rFonts w:cs="Times New Roman"/>
      <w:b/>
    </w:rPr>
  </w:style>
  <w:style w:type="character" w:customStyle="1" w:styleId="rvts0">
    <w:name w:val="rvts0"/>
    <w:rsid w:val="00BD0520"/>
  </w:style>
  <w:style w:type="character" w:customStyle="1" w:styleId="40">
    <w:name w:val="Заголовок 4 Знак"/>
    <w:link w:val="4"/>
    <w:locked/>
    <w:rsid w:val="00C11ACA"/>
    <w:rPr>
      <w:rFonts w:eastAsia="Calibri"/>
      <w:b/>
      <w:sz w:val="28"/>
      <w:lang w:val="ru-RU" w:eastAsia="ru-RU" w:bidi="ar-SA"/>
    </w:rPr>
  </w:style>
  <w:style w:type="paragraph" w:styleId="ae">
    <w:name w:val="Body Text Indent"/>
    <w:basedOn w:val="a"/>
    <w:link w:val="af"/>
    <w:rsid w:val="00C11ACA"/>
    <w:pPr>
      <w:spacing w:after="120"/>
      <w:ind w:left="283"/>
    </w:pPr>
    <w:rPr>
      <w:rFonts w:ascii="Calibri" w:eastAsia="Calibri" w:hAnsi="Calibri"/>
      <w:lang w:val="ru-RU"/>
    </w:rPr>
  </w:style>
  <w:style w:type="character" w:customStyle="1" w:styleId="af">
    <w:name w:val="Основной текст с отступом Знак"/>
    <w:link w:val="ae"/>
    <w:locked/>
    <w:rsid w:val="00C11ACA"/>
    <w:rPr>
      <w:sz w:val="28"/>
      <w:szCs w:val="28"/>
      <w:lang w:val="ru-RU" w:eastAsia="ru-RU" w:bidi="ar-SA"/>
    </w:rPr>
  </w:style>
  <w:style w:type="paragraph" w:customStyle="1" w:styleId="FR1">
    <w:name w:val="FR1"/>
    <w:rsid w:val="00C11ACA"/>
    <w:pPr>
      <w:widowControl w:val="0"/>
      <w:autoSpaceDE w:val="0"/>
      <w:autoSpaceDN w:val="0"/>
      <w:adjustRightInd w:val="0"/>
      <w:ind w:left="160"/>
      <w:jc w:val="center"/>
    </w:pPr>
    <w:rPr>
      <w:rFonts w:ascii="Times New Roman" w:hAnsi="Times New Roman"/>
      <w:b/>
      <w:bCs/>
      <w:sz w:val="32"/>
      <w:szCs w:val="32"/>
      <w:lang w:val="uk-UA" w:eastAsia="ru-RU"/>
    </w:rPr>
  </w:style>
  <w:style w:type="paragraph" w:customStyle="1" w:styleId="13">
    <w:name w:val="Без интервала1"/>
    <w:rsid w:val="00A719B2"/>
    <w:rPr>
      <w:sz w:val="22"/>
      <w:szCs w:val="22"/>
      <w:lang w:val="ru-RU" w:eastAsia="ru-RU"/>
    </w:rPr>
  </w:style>
  <w:style w:type="paragraph" w:styleId="af0">
    <w:name w:val="Body Text"/>
    <w:basedOn w:val="a"/>
    <w:rsid w:val="00C6654E"/>
    <w:pPr>
      <w:spacing w:after="120"/>
    </w:pPr>
  </w:style>
  <w:style w:type="paragraph" w:styleId="af1">
    <w:name w:val="Title"/>
    <w:basedOn w:val="a"/>
    <w:qFormat/>
    <w:locked/>
    <w:rsid w:val="00C6654E"/>
    <w:pPr>
      <w:jc w:val="center"/>
    </w:pPr>
    <w:rPr>
      <w:szCs w:val="20"/>
    </w:rPr>
  </w:style>
  <w:style w:type="paragraph" w:customStyle="1" w:styleId="21">
    <w:name w:val="Основной текст 21"/>
    <w:basedOn w:val="a"/>
    <w:rsid w:val="00C6654E"/>
    <w:pPr>
      <w:jc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163790628">
      <w:bodyDiv w:val="1"/>
      <w:marLeft w:val="0"/>
      <w:marRight w:val="0"/>
      <w:marTop w:val="0"/>
      <w:marBottom w:val="0"/>
      <w:divBdr>
        <w:top w:val="none" w:sz="0" w:space="0" w:color="auto"/>
        <w:left w:val="none" w:sz="0" w:space="0" w:color="auto"/>
        <w:bottom w:val="none" w:sz="0" w:space="0" w:color="auto"/>
        <w:right w:val="none" w:sz="0" w:space="0" w:color="auto"/>
      </w:divBdr>
    </w:div>
    <w:div w:id="331183723">
      <w:bodyDiv w:val="1"/>
      <w:marLeft w:val="0"/>
      <w:marRight w:val="0"/>
      <w:marTop w:val="0"/>
      <w:marBottom w:val="0"/>
      <w:divBdr>
        <w:top w:val="none" w:sz="0" w:space="0" w:color="auto"/>
        <w:left w:val="none" w:sz="0" w:space="0" w:color="auto"/>
        <w:bottom w:val="none" w:sz="0" w:space="0" w:color="auto"/>
        <w:right w:val="none" w:sz="0" w:space="0" w:color="auto"/>
      </w:divBdr>
    </w:div>
    <w:div w:id="749887609">
      <w:bodyDiv w:val="1"/>
      <w:marLeft w:val="0"/>
      <w:marRight w:val="0"/>
      <w:marTop w:val="0"/>
      <w:marBottom w:val="0"/>
      <w:divBdr>
        <w:top w:val="none" w:sz="0" w:space="0" w:color="auto"/>
        <w:left w:val="none" w:sz="0" w:space="0" w:color="auto"/>
        <w:bottom w:val="none" w:sz="0" w:space="0" w:color="auto"/>
        <w:right w:val="none" w:sz="0" w:space="0" w:color="auto"/>
      </w:divBdr>
    </w:div>
    <w:div w:id="1005009635">
      <w:bodyDiv w:val="1"/>
      <w:marLeft w:val="0"/>
      <w:marRight w:val="0"/>
      <w:marTop w:val="0"/>
      <w:marBottom w:val="0"/>
      <w:divBdr>
        <w:top w:val="none" w:sz="0" w:space="0" w:color="auto"/>
        <w:left w:val="none" w:sz="0" w:space="0" w:color="auto"/>
        <w:bottom w:val="none" w:sz="0" w:space="0" w:color="auto"/>
        <w:right w:val="none" w:sz="0" w:space="0" w:color="auto"/>
      </w:divBdr>
    </w:div>
    <w:div w:id="1133477275">
      <w:bodyDiv w:val="1"/>
      <w:marLeft w:val="0"/>
      <w:marRight w:val="0"/>
      <w:marTop w:val="0"/>
      <w:marBottom w:val="0"/>
      <w:divBdr>
        <w:top w:val="none" w:sz="0" w:space="0" w:color="auto"/>
        <w:left w:val="none" w:sz="0" w:space="0" w:color="auto"/>
        <w:bottom w:val="none" w:sz="0" w:space="0" w:color="auto"/>
        <w:right w:val="none" w:sz="0" w:space="0" w:color="auto"/>
      </w:divBdr>
    </w:div>
    <w:div w:id="152628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9182</Words>
  <Characters>5235</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16.5-12</dc:creator>
  <cp:keywords/>
  <cp:lastModifiedBy>Користувач</cp:lastModifiedBy>
  <cp:revision>11</cp:revision>
  <cp:lastPrinted>2020-05-04T09:06:00Z</cp:lastPrinted>
  <dcterms:created xsi:type="dcterms:W3CDTF">2020-05-03T11:21:00Z</dcterms:created>
  <dcterms:modified xsi:type="dcterms:W3CDTF">2020-05-05T08:25:00Z</dcterms:modified>
</cp:coreProperties>
</file>